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0B3A" w:rsidRPr="00C33FE1" w:rsidRDefault="00184FF0">
      <w:pPr>
        <w:spacing w:line="100" w:lineRule="atLeast"/>
        <w:rPr>
          <w:rFonts w:ascii="Arial Narrow" w:hAnsi="Arial Narrow"/>
          <w:sz w:val="22"/>
          <w:szCs w:val="22"/>
        </w:rPr>
      </w:pPr>
      <w:bookmarkStart w:id="0" w:name="_GoBack"/>
      <w:bookmarkEnd w:id="0"/>
      <w:proofErr w:type="gramStart"/>
      <w:r>
        <w:rPr>
          <w:rFonts w:ascii="Arial Narrow" w:eastAsia="Times New Roman" w:hAnsi="Arial Narrow" w:cs="StobiSerif Regular"/>
          <w:sz w:val="22"/>
          <w:szCs w:val="22"/>
          <w:lang w:val="en-US" w:eastAsia="ar-SA"/>
        </w:rPr>
        <w:t>7</w:t>
      </w:r>
      <w:r w:rsidR="003C70C7" w:rsidRPr="00C33FE1">
        <w:rPr>
          <w:rFonts w:ascii="Arial Narrow" w:eastAsia="Times New Roman" w:hAnsi="Arial Narrow" w:cs="StobiSerif Regular"/>
          <w:sz w:val="22"/>
          <w:szCs w:val="22"/>
          <w:lang w:eastAsia="ar-SA"/>
        </w:rPr>
        <w:t xml:space="preserve">  ,</w:t>
      </w:r>
      <w:proofErr w:type="gramEnd"/>
      <w:r w:rsidR="003C70C7" w:rsidRPr="00C33FE1">
        <w:rPr>
          <w:rFonts w:ascii="Arial Narrow" w:eastAsia="Times New Roman" w:hAnsi="Arial Narrow" w:cs="StobiSerif Regular"/>
          <w:sz w:val="22"/>
          <w:szCs w:val="22"/>
          <w:lang w:eastAsia="ar-SA"/>
        </w:rPr>
        <w:t xml:space="preserve"> ,,, ,  ,</w:t>
      </w:r>
      <w:r w:rsidR="005038B1" w:rsidRPr="00C33FE1">
        <w:rPr>
          <w:rFonts w:ascii="Arial Narrow" w:eastAsia="Times New Roman" w:hAnsi="Arial Narrow" w:cs="StobiSerif Regular"/>
          <w:sz w:val="22"/>
          <w:szCs w:val="22"/>
          <w:lang w:eastAsia="ar-SA"/>
        </w:rPr>
        <w:t xml:space="preserve">Образец „ДЕ“      </w:t>
      </w:r>
    </w:p>
    <w:tbl>
      <w:tblPr>
        <w:tblW w:w="0" w:type="auto"/>
        <w:tblInd w:w="-440" w:type="dxa"/>
        <w:tblLayout w:type="fixed"/>
        <w:tblLook w:val="0000"/>
      </w:tblPr>
      <w:tblGrid>
        <w:gridCol w:w="236"/>
        <w:gridCol w:w="121"/>
        <w:gridCol w:w="201"/>
        <w:gridCol w:w="152"/>
        <w:gridCol w:w="171"/>
        <w:gridCol w:w="182"/>
        <w:gridCol w:w="141"/>
        <w:gridCol w:w="212"/>
        <w:gridCol w:w="43"/>
        <w:gridCol w:w="310"/>
        <w:gridCol w:w="291"/>
        <w:gridCol w:w="62"/>
        <w:gridCol w:w="262"/>
        <w:gridCol w:w="91"/>
        <w:gridCol w:w="233"/>
        <w:gridCol w:w="119"/>
        <w:gridCol w:w="205"/>
        <w:gridCol w:w="147"/>
        <w:gridCol w:w="177"/>
        <w:gridCol w:w="175"/>
        <w:gridCol w:w="236"/>
        <w:gridCol w:w="138"/>
        <w:gridCol w:w="257"/>
        <w:gridCol w:w="98"/>
        <w:gridCol w:w="157"/>
        <w:gridCol w:w="215"/>
        <w:gridCol w:w="194"/>
        <w:gridCol w:w="159"/>
        <w:gridCol w:w="236"/>
        <w:gridCol w:w="119"/>
        <w:gridCol w:w="288"/>
        <w:gridCol w:w="81"/>
        <w:gridCol w:w="314"/>
        <w:gridCol w:w="43"/>
        <w:gridCol w:w="332"/>
        <w:gridCol w:w="43"/>
        <w:gridCol w:w="322"/>
        <w:gridCol w:w="80"/>
        <w:gridCol w:w="274"/>
        <w:gridCol w:w="121"/>
        <w:gridCol w:w="236"/>
        <w:gridCol w:w="159"/>
        <w:gridCol w:w="197"/>
        <w:gridCol w:w="198"/>
        <w:gridCol w:w="158"/>
        <w:gridCol w:w="237"/>
        <w:gridCol w:w="119"/>
        <w:gridCol w:w="276"/>
        <w:gridCol w:w="80"/>
        <w:gridCol w:w="315"/>
        <w:gridCol w:w="43"/>
        <w:gridCol w:w="330"/>
        <w:gridCol w:w="45"/>
        <w:gridCol w:w="311"/>
        <w:gridCol w:w="84"/>
        <w:gridCol w:w="416"/>
        <w:gridCol w:w="13"/>
        <w:gridCol w:w="766"/>
      </w:tblGrid>
      <w:tr w:rsidR="00160B3A" w:rsidRPr="00C33FE1">
        <w:tc>
          <w:tcPr>
            <w:tcW w:w="357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160B3A" w:rsidRPr="00C33FE1" w:rsidRDefault="00160B3A">
            <w:pPr>
              <w:snapToGrid w:val="0"/>
              <w:jc w:val="both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353" w:type="dxa"/>
            <w:gridSpan w:val="2"/>
            <w:shd w:val="clear" w:color="auto" w:fill="auto"/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353" w:type="dxa"/>
            <w:gridSpan w:val="2"/>
            <w:shd w:val="clear" w:color="auto" w:fill="auto"/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353" w:type="dxa"/>
            <w:gridSpan w:val="2"/>
            <w:shd w:val="clear" w:color="auto" w:fill="auto"/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353" w:type="dxa"/>
            <w:gridSpan w:val="2"/>
            <w:shd w:val="clear" w:color="auto" w:fill="auto"/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353" w:type="dxa"/>
            <w:gridSpan w:val="2"/>
            <w:shd w:val="clear" w:color="auto" w:fill="auto"/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353" w:type="dxa"/>
            <w:gridSpan w:val="2"/>
            <w:shd w:val="clear" w:color="auto" w:fill="auto"/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352" w:type="dxa"/>
            <w:gridSpan w:val="2"/>
            <w:shd w:val="clear" w:color="auto" w:fill="auto"/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352" w:type="dxa"/>
            <w:gridSpan w:val="2"/>
            <w:shd w:val="clear" w:color="auto" w:fill="auto"/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352" w:type="dxa"/>
            <w:gridSpan w:val="2"/>
            <w:shd w:val="clear" w:color="auto" w:fill="auto"/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37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35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372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353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355" w:type="dxa"/>
            <w:gridSpan w:val="2"/>
            <w:shd w:val="clear" w:color="auto" w:fill="auto"/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369" w:type="dxa"/>
            <w:gridSpan w:val="2"/>
            <w:shd w:val="clear" w:color="auto" w:fill="auto"/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357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3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365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354" w:type="dxa"/>
            <w:gridSpan w:val="2"/>
            <w:shd w:val="clear" w:color="auto" w:fill="auto"/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357" w:type="dxa"/>
            <w:gridSpan w:val="2"/>
            <w:shd w:val="clear" w:color="auto" w:fill="auto"/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356" w:type="dxa"/>
            <w:gridSpan w:val="2"/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356" w:type="dxa"/>
            <w:gridSpan w:val="2"/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356" w:type="dxa"/>
            <w:gridSpan w:val="2"/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356" w:type="dxa"/>
            <w:gridSpan w:val="2"/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358" w:type="dxa"/>
            <w:gridSpan w:val="2"/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330" w:type="dxa"/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356" w:type="dxa"/>
            <w:gridSpan w:val="2"/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500" w:type="dxa"/>
            <w:gridSpan w:val="2"/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779" w:type="dxa"/>
            <w:gridSpan w:val="2"/>
            <w:tcBorders>
              <w:right w:val="single" w:sz="4" w:space="0" w:color="000000"/>
            </w:tcBorders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</w:tr>
      <w:tr w:rsidR="00160B3A" w:rsidRPr="00C33FE1">
        <w:trPr>
          <w:trHeight w:val="638"/>
        </w:trPr>
        <w:tc>
          <w:tcPr>
            <w:tcW w:w="357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353" w:type="dxa"/>
            <w:gridSpan w:val="2"/>
            <w:shd w:val="clear" w:color="auto" w:fill="auto"/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353" w:type="dxa"/>
            <w:gridSpan w:val="2"/>
            <w:shd w:val="clear" w:color="auto" w:fill="auto"/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353" w:type="dxa"/>
            <w:gridSpan w:val="2"/>
            <w:shd w:val="clear" w:color="auto" w:fill="auto"/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353" w:type="dxa"/>
            <w:gridSpan w:val="2"/>
            <w:shd w:val="clear" w:color="auto" w:fill="auto"/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353" w:type="dxa"/>
            <w:gridSpan w:val="2"/>
            <w:shd w:val="clear" w:color="auto" w:fill="auto"/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353" w:type="dxa"/>
            <w:gridSpan w:val="2"/>
            <w:shd w:val="clear" w:color="auto" w:fill="auto"/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352" w:type="dxa"/>
            <w:gridSpan w:val="2"/>
            <w:shd w:val="clear" w:color="auto" w:fill="auto"/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352" w:type="dxa"/>
            <w:gridSpan w:val="2"/>
            <w:shd w:val="clear" w:color="auto" w:fill="auto"/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352" w:type="dxa"/>
            <w:gridSpan w:val="2"/>
            <w:shd w:val="clear" w:color="auto" w:fill="auto"/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1101" w:type="dxa"/>
            <w:gridSpan w:val="6"/>
            <w:shd w:val="clear" w:color="auto" w:fill="auto"/>
          </w:tcPr>
          <w:p w:rsidR="00160B3A" w:rsidRPr="00C33FE1" w:rsidRDefault="00160B3A">
            <w:pPr>
              <w:snapToGrid w:val="0"/>
              <w:jc w:val="center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  <w:p w:rsidR="00160B3A" w:rsidRPr="00C33FE1" w:rsidRDefault="005038B1">
            <w:pPr>
              <w:jc w:val="center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  <w:r w:rsidRPr="00C33FE1"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  <w:t>Период</w:t>
            </w:r>
          </w:p>
        </w:tc>
        <w:tc>
          <w:tcPr>
            <w:tcW w:w="353" w:type="dxa"/>
            <w:gridSpan w:val="2"/>
            <w:shd w:val="clear" w:color="auto" w:fill="auto"/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355" w:type="dxa"/>
            <w:gridSpan w:val="2"/>
            <w:shd w:val="clear" w:color="auto" w:fill="auto"/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1423" w:type="dxa"/>
            <w:gridSpan w:val="7"/>
            <w:shd w:val="clear" w:color="auto" w:fill="auto"/>
          </w:tcPr>
          <w:p w:rsidR="00160B3A" w:rsidRPr="00C33FE1" w:rsidRDefault="005038B1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  <w:r w:rsidRPr="00C33FE1"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  <w:t>Контролор</w:t>
            </w:r>
          </w:p>
          <w:p w:rsidR="00160B3A" w:rsidRPr="00C33FE1" w:rsidRDefault="00160B3A">
            <w:pPr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354" w:type="dxa"/>
            <w:gridSpan w:val="2"/>
            <w:shd w:val="clear" w:color="auto" w:fill="auto"/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357" w:type="dxa"/>
            <w:gridSpan w:val="2"/>
            <w:shd w:val="clear" w:color="auto" w:fill="auto"/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356" w:type="dxa"/>
            <w:gridSpan w:val="2"/>
            <w:shd w:val="clear" w:color="auto" w:fill="auto"/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356" w:type="dxa"/>
            <w:gridSpan w:val="2"/>
            <w:shd w:val="clear" w:color="auto" w:fill="auto"/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356" w:type="dxa"/>
            <w:gridSpan w:val="2"/>
            <w:shd w:val="clear" w:color="auto" w:fill="auto"/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356" w:type="dxa"/>
            <w:gridSpan w:val="2"/>
            <w:shd w:val="clear" w:color="auto" w:fill="auto"/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358" w:type="dxa"/>
            <w:gridSpan w:val="2"/>
            <w:shd w:val="clear" w:color="auto" w:fill="auto"/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330" w:type="dxa"/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356" w:type="dxa"/>
            <w:gridSpan w:val="2"/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500" w:type="dxa"/>
            <w:gridSpan w:val="2"/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779" w:type="dxa"/>
            <w:gridSpan w:val="2"/>
            <w:tcBorders>
              <w:right w:val="single" w:sz="4" w:space="0" w:color="000000"/>
            </w:tcBorders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</w:tr>
      <w:tr w:rsidR="00160B3A" w:rsidRPr="00C33FE1">
        <w:tc>
          <w:tcPr>
            <w:tcW w:w="236" w:type="dxa"/>
            <w:tcBorders>
              <w:left w:val="single" w:sz="4" w:space="0" w:color="000000"/>
            </w:tcBorders>
            <w:shd w:val="clear" w:color="auto" w:fill="auto"/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322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323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323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255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3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0B3A" w:rsidRPr="00842EE8" w:rsidRDefault="00842EE8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val="en-US" w:eastAsia="ar-SA"/>
              </w:rPr>
            </w:pPr>
            <w:r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val="en-US" w:eastAsia="ar-SA"/>
              </w:rPr>
              <w:t>4</w:t>
            </w:r>
          </w:p>
        </w:tc>
        <w:tc>
          <w:tcPr>
            <w:tcW w:w="29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0B3A" w:rsidRPr="00842EE8" w:rsidRDefault="00842EE8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val="en-US" w:eastAsia="ar-SA"/>
              </w:rPr>
            </w:pPr>
            <w:r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val="en-US" w:eastAsia="ar-SA"/>
              </w:rPr>
              <w:t>0</w:t>
            </w:r>
          </w:p>
        </w:tc>
        <w:tc>
          <w:tcPr>
            <w:tcW w:w="3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0B3A" w:rsidRPr="00842EE8" w:rsidRDefault="00842EE8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val="en-US" w:eastAsia="ar-SA"/>
              </w:rPr>
            </w:pPr>
            <w:r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val="en-US" w:eastAsia="ar-SA"/>
              </w:rPr>
              <w:t>7</w:t>
            </w:r>
          </w:p>
        </w:tc>
        <w:tc>
          <w:tcPr>
            <w:tcW w:w="3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0B3A" w:rsidRPr="00842EE8" w:rsidRDefault="00842EE8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val="en-US" w:eastAsia="ar-SA"/>
              </w:rPr>
            </w:pPr>
            <w:r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val="en-US" w:eastAsia="ar-SA"/>
              </w:rPr>
              <w:t>5</w:t>
            </w:r>
          </w:p>
        </w:tc>
        <w:tc>
          <w:tcPr>
            <w:tcW w:w="3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0B3A" w:rsidRPr="00842EE8" w:rsidRDefault="00842EE8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val="en-US" w:eastAsia="ar-SA"/>
              </w:rPr>
            </w:pPr>
            <w:r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val="en-US" w:eastAsia="ar-SA"/>
              </w:rPr>
              <w:t>8</w:t>
            </w:r>
          </w:p>
        </w:tc>
        <w:tc>
          <w:tcPr>
            <w:tcW w:w="3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0B3A" w:rsidRPr="00842EE8" w:rsidRDefault="00842EE8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val="en-US" w:eastAsia="ar-SA"/>
              </w:rPr>
            </w:pPr>
            <w:r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val="en-US" w:eastAsia="ar-SA"/>
              </w:rPr>
              <w:t>5</w:t>
            </w:r>
          </w:p>
        </w:tc>
        <w:tc>
          <w:tcPr>
            <w:tcW w:w="411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0B3A" w:rsidRPr="00842EE8" w:rsidRDefault="00842EE8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val="en-US" w:eastAsia="ar-SA"/>
              </w:rPr>
            </w:pPr>
            <w:r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val="en-US" w:eastAsia="ar-SA"/>
              </w:rPr>
              <w:t>4</w:t>
            </w: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255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409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0B3A" w:rsidRPr="00842EE8" w:rsidRDefault="00842EE8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val="en-US" w:eastAsia="ar-SA"/>
              </w:rPr>
            </w:pPr>
            <w:r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val="en-US" w:eastAsia="ar-SA"/>
              </w:rPr>
              <w:t>7</w:t>
            </w: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0B3A" w:rsidRPr="00842EE8" w:rsidRDefault="00842EE8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val="en-US" w:eastAsia="ar-SA"/>
              </w:rPr>
            </w:pPr>
            <w:r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val="en-US" w:eastAsia="ar-SA"/>
              </w:rPr>
              <w:t>4</w:t>
            </w:r>
          </w:p>
        </w:tc>
        <w:tc>
          <w:tcPr>
            <w:tcW w:w="407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0B3A" w:rsidRPr="00842EE8" w:rsidRDefault="00842EE8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val="en-US" w:eastAsia="ar-SA"/>
              </w:rPr>
            </w:pPr>
            <w:r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val="en-US" w:eastAsia="ar-SA"/>
              </w:rPr>
              <w:t>8</w:t>
            </w: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0B3A" w:rsidRPr="00842EE8" w:rsidRDefault="00842EE8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val="en-US" w:eastAsia="ar-SA"/>
              </w:rPr>
            </w:pPr>
            <w:r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val="en-US" w:eastAsia="ar-SA"/>
              </w:rPr>
              <w:t>0</w:t>
            </w:r>
          </w:p>
        </w:tc>
        <w:tc>
          <w:tcPr>
            <w:tcW w:w="418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0B3A" w:rsidRPr="00842EE8" w:rsidRDefault="00842EE8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val="en-US" w:eastAsia="ar-SA"/>
              </w:rPr>
            </w:pPr>
            <w:r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val="en-US" w:eastAsia="ar-SA"/>
              </w:rPr>
              <w:t>1</w:t>
            </w:r>
          </w:p>
        </w:tc>
        <w:tc>
          <w:tcPr>
            <w:tcW w:w="402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0B3A" w:rsidRPr="00842EE8" w:rsidRDefault="00842EE8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val="en-US" w:eastAsia="ar-SA"/>
              </w:rPr>
            </w:pPr>
            <w:r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val="en-US" w:eastAsia="ar-SA"/>
              </w:rPr>
              <w:t>0</w:t>
            </w: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0B3A" w:rsidRPr="00842EE8" w:rsidRDefault="00842EE8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val="en-US" w:eastAsia="ar-SA"/>
              </w:rPr>
            </w:pPr>
            <w:r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val="en-US" w:eastAsia="ar-SA"/>
              </w:rPr>
              <w:t>9</w:t>
            </w: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160B3A" w:rsidRPr="00842EE8" w:rsidRDefault="00842EE8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val="en-US" w:eastAsia="ar-SA"/>
              </w:rPr>
            </w:pPr>
            <w:r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val="en-US" w:eastAsia="ar-SA"/>
              </w:rPr>
              <w:t>4</w:t>
            </w: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160B3A" w:rsidRPr="00842EE8" w:rsidRDefault="00842EE8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val="en-US" w:eastAsia="ar-SA"/>
              </w:rPr>
            </w:pPr>
            <w:r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val="en-US" w:eastAsia="ar-SA"/>
              </w:rPr>
              <w:t>2</w:t>
            </w: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160B3A" w:rsidRPr="00842EE8" w:rsidRDefault="00842EE8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val="en-US" w:eastAsia="ar-SA"/>
              </w:rPr>
            </w:pPr>
            <w:r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val="en-US" w:eastAsia="ar-SA"/>
              </w:rPr>
              <w:t>3</w:t>
            </w: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160B3A" w:rsidRPr="00FF039F" w:rsidRDefault="00FF039F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  <w:r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  <w:t>6</w:t>
            </w: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160B3A" w:rsidRPr="00FF039F" w:rsidRDefault="00FF039F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  <w:r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  <w:t>0</w:t>
            </w:r>
          </w:p>
        </w:tc>
        <w:tc>
          <w:tcPr>
            <w:tcW w:w="418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:rsidR="00160B3A" w:rsidRPr="00FF039F" w:rsidRDefault="00FF039F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  <w:r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  <w:t>3</w:t>
            </w: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160B3A" w:rsidRPr="00842EE8" w:rsidRDefault="00842EE8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val="en-US" w:eastAsia="ar-SA"/>
              </w:rPr>
            </w:pPr>
            <w:r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val="en-US" w:eastAsia="ar-SA"/>
              </w:rPr>
              <w:t>1</w:t>
            </w:r>
          </w:p>
        </w:tc>
        <w:tc>
          <w:tcPr>
            <w:tcW w:w="429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160B3A" w:rsidRPr="00FF039F" w:rsidRDefault="00FF039F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  <w:r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  <w:t>5</w:t>
            </w:r>
          </w:p>
        </w:tc>
        <w:tc>
          <w:tcPr>
            <w:tcW w:w="766" w:type="dxa"/>
            <w:tcBorders>
              <w:left w:val="single" w:sz="4" w:space="0" w:color="000000"/>
              <w:right w:val="single" w:sz="4" w:space="0" w:color="000000"/>
            </w:tcBorders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</w:tr>
      <w:tr w:rsidR="00160B3A" w:rsidRPr="00C33FE1">
        <w:tc>
          <w:tcPr>
            <w:tcW w:w="236" w:type="dxa"/>
            <w:tcBorders>
              <w:left w:val="single" w:sz="4" w:space="0" w:color="000000"/>
            </w:tcBorders>
            <w:shd w:val="clear" w:color="auto" w:fill="auto"/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322" w:type="dxa"/>
            <w:gridSpan w:val="2"/>
            <w:shd w:val="clear" w:color="auto" w:fill="auto"/>
          </w:tcPr>
          <w:p w:rsidR="00160B3A" w:rsidRPr="00C33FE1" w:rsidRDefault="005038B1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  <w:r w:rsidRPr="00C33FE1"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  <w:t>1</w:t>
            </w:r>
          </w:p>
        </w:tc>
        <w:tc>
          <w:tcPr>
            <w:tcW w:w="323" w:type="dxa"/>
            <w:gridSpan w:val="2"/>
            <w:shd w:val="clear" w:color="auto" w:fill="auto"/>
          </w:tcPr>
          <w:p w:rsidR="00160B3A" w:rsidRPr="00C33FE1" w:rsidRDefault="005038B1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  <w:r w:rsidRPr="00C33FE1"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  <w:t>2</w:t>
            </w:r>
          </w:p>
        </w:tc>
        <w:tc>
          <w:tcPr>
            <w:tcW w:w="323" w:type="dxa"/>
            <w:gridSpan w:val="2"/>
            <w:shd w:val="clear" w:color="auto" w:fill="auto"/>
          </w:tcPr>
          <w:p w:rsidR="00160B3A" w:rsidRPr="00C33FE1" w:rsidRDefault="005038B1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  <w:r w:rsidRPr="00C33FE1"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  <w:t>3</w:t>
            </w:r>
          </w:p>
        </w:tc>
        <w:tc>
          <w:tcPr>
            <w:tcW w:w="255" w:type="dxa"/>
            <w:gridSpan w:val="2"/>
            <w:shd w:val="clear" w:color="auto" w:fill="auto"/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310" w:type="dxa"/>
            <w:shd w:val="clear" w:color="auto" w:fill="auto"/>
          </w:tcPr>
          <w:p w:rsidR="00160B3A" w:rsidRPr="00C33FE1" w:rsidRDefault="005038B1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  <w:r w:rsidRPr="00C33FE1"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  <w:t>4</w:t>
            </w:r>
          </w:p>
        </w:tc>
        <w:tc>
          <w:tcPr>
            <w:tcW w:w="291" w:type="dxa"/>
            <w:shd w:val="clear" w:color="auto" w:fill="auto"/>
          </w:tcPr>
          <w:p w:rsidR="00160B3A" w:rsidRPr="00C33FE1" w:rsidRDefault="005038B1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  <w:r w:rsidRPr="00C33FE1"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  <w:t>5</w:t>
            </w:r>
          </w:p>
        </w:tc>
        <w:tc>
          <w:tcPr>
            <w:tcW w:w="324" w:type="dxa"/>
            <w:gridSpan w:val="2"/>
            <w:shd w:val="clear" w:color="auto" w:fill="auto"/>
          </w:tcPr>
          <w:p w:rsidR="00160B3A" w:rsidRPr="00C33FE1" w:rsidRDefault="005038B1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  <w:r w:rsidRPr="00C33FE1"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  <w:t>6</w:t>
            </w:r>
          </w:p>
        </w:tc>
        <w:tc>
          <w:tcPr>
            <w:tcW w:w="324" w:type="dxa"/>
            <w:gridSpan w:val="2"/>
            <w:shd w:val="clear" w:color="auto" w:fill="auto"/>
          </w:tcPr>
          <w:p w:rsidR="00160B3A" w:rsidRPr="00C33FE1" w:rsidRDefault="005038B1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  <w:r w:rsidRPr="00C33FE1"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  <w:t>7</w:t>
            </w:r>
          </w:p>
        </w:tc>
        <w:tc>
          <w:tcPr>
            <w:tcW w:w="324" w:type="dxa"/>
            <w:gridSpan w:val="2"/>
            <w:shd w:val="clear" w:color="auto" w:fill="auto"/>
          </w:tcPr>
          <w:p w:rsidR="00160B3A" w:rsidRPr="00C33FE1" w:rsidRDefault="005038B1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  <w:r w:rsidRPr="00C33FE1"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  <w:t>8</w:t>
            </w:r>
          </w:p>
        </w:tc>
        <w:tc>
          <w:tcPr>
            <w:tcW w:w="324" w:type="dxa"/>
            <w:gridSpan w:val="2"/>
            <w:shd w:val="clear" w:color="auto" w:fill="auto"/>
          </w:tcPr>
          <w:p w:rsidR="00160B3A" w:rsidRPr="00C33FE1" w:rsidRDefault="005038B1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  <w:r w:rsidRPr="00C33FE1"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  <w:t>9</w:t>
            </w:r>
          </w:p>
        </w:tc>
        <w:tc>
          <w:tcPr>
            <w:tcW w:w="411" w:type="dxa"/>
            <w:gridSpan w:val="2"/>
            <w:shd w:val="clear" w:color="auto" w:fill="auto"/>
          </w:tcPr>
          <w:p w:rsidR="00160B3A" w:rsidRPr="00C33FE1" w:rsidRDefault="005038B1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  <w:r w:rsidRPr="00C33FE1"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  <w:t>10</w:t>
            </w:r>
          </w:p>
        </w:tc>
        <w:tc>
          <w:tcPr>
            <w:tcW w:w="395" w:type="dxa"/>
            <w:gridSpan w:val="2"/>
            <w:shd w:val="clear" w:color="auto" w:fill="auto"/>
          </w:tcPr>
          <w:p w:rsidR="00160B3A" w:rsidRPr="00C33FE1" w:rsidRDefault="005038B1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  <w:r w:rsidRPr="00C33FE1"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  <w:t>11</w:t>
            </w:r>
          </w:p>
        </w:tc>
        <w:tc>
          <w:tcPr>
            <w:tcW w:w="255" w:type="dxa"/>
            <w:gridSpan w:val="2"/>
            <w:shd w:val="clear" w:color="auto" w:fill="auto"/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409" w:type="dxa"/>
            <w:gridSpan w:val="2"/>
            <w:shd w:val="clear" w:color="auto" w:fill="auto"/>
          </w:tcPr>
          <w:p w:rsidR="00160B3A" w:rsidRPr="00C33FE1" w:rsidRDefault="005038B1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  <w:r w:rsidRPr="00C33FE1"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  <w:t>12</w:t>
            </w:r>
          </w:p>
        </w:tc>
        <w:tc>
          <w:tcPr>
            <w:tcW w:w="395" w:type="dxa"/>
            <w:gridSpan w:val="2"/>
            <w:shd w:val="clear" w:color="auto" w:fill="auto"/>
          </w:tcPr>
          <w:p w:rsidR="00160B3A" w:rsidRPr="00C33FE1" w:rsidRDefault="005038B1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  <w:r w:rsidRPr="00C33FE1"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  <w:t>13</w:t>
            </w:r>
          </w:p>
        </w:tc>
        <w:tc>
          <w:tcPr>
            <w:tcW w:w="407" w:type="dxa"/>
            <w:gridSpan w:val="2"/>
            <w:shd w:val="clear" w:color="auto" w:fill="auto"/>
          </w:tcPr>
          <w:p w:rsidR="00160B3A" w:rsidRPr="00C33FE1" w:rsidRDefault="005038B1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  <w:r w:rsidRPr="00C33FE1"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  <w:t>14</w:t>
            </w:r>
          </w:p>
        </w:tc>
        <w:tc>
          <w:tcPr>
            <w:tcW w:w="395" w:type="dxa"/>
            <w:gridSpan w:val="2"/>
            <w:shd w:val="clear" w:color="auto" w:fill="auto"/>
          </w:tcPr>
          <w:p w:rsidR="00160B3A" w:rsidRPr="00C33FE1" w:rsidRDefault="005038B1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  <w:r w:rsidRPr="00C33FE1"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  <w:t>15</w:t>
            </w:r>
          </w:p>
        </w:tc>
        <w:tc>
          <w:tcPr>
            <w:tcW w:w="418" w:type="dxa"/>
            <w:gridSpan w:val="3"/>
            <w:shd w:val="clear" w:color="auto" w:fill="auto"/>
          </w:tcPr>
          <w:p w:rsidR="00160B3A" w:rsidRPr="00C33FE1" w:rsidRDefault="005038B1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  <w:r w:rsidRPr="00C33FE1"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  <w:t>16</w:t>
            </w:r>
          </w:p>
        </w:tc>
        <w:tc>
          <w:tcPr>
            <w:tcW w:w="402" w:type="dxa"/>
            <w:gridSpan w:val="2"/>
            <w:shd w:val="clear" w:color="auto" w:fill="auto"/>
          </w:tcPr>
          <w:p w:rsidR="00160B3A" w:rsidRPr="00C33FE1" w:rsidRDefault="005038B1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  <w:r w:rsidRPr="00C33FE1"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  <w:t>17</w:t>
            </w:r>
          </w:p>
        </w:tc>
        <w:tc>
          <w:tcPr>
            <w:tcW w:w="395" w:type="dxa"/>
            <w:gridSpan w:val="2"/>
            <w:shd w:val="clear" w:color="auto" w:fill="auto"/>
          </w:tcPr>
          <w:p w:rsidR="00160B3A" w:rsidRPr="00C33FE1" w:rsidRDefault="005038B1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  <w:r w:rsidRPr="00C33FE1"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  <w:t>18</w:t>
            </w:r>
          </w:p>
        </w:tc>
        <w:tc>
          <w:tcPr>
            <w:tcW w:w="395" w:type="dxa"/>
            <w:gridSpan w:val="2"/>
          </w:tcPr>
          <w:p w:rsidR="00160B3A" w:rsidRPr="00C33FE1" w:rsidRDefault="005038B1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  <w:r w:rsidRPr="00C33FE1"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  <w:t>19</w:t>
            </w:r>
          </w:p>
        </w:tc>
        <w:tc>
          <w:tcPr>
            <w:tcW w:w="395" w:type="dxa"/>
            <w:gridSpan w:val="2"/>
          </w:tcPr>
          <w:p w:rsidR="00160B3A" w:rsidRPr="00C33FE1" w:rsidRDefault="005038B1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  <w:r w:rsidRPr="00C33FE1"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  <w:t>20</w:t>
            </w:r>
          </w:p>
        </w:tc>
        <w:tc>
          <w:tcPr>
            <w:tcW w:w="395" w:type="dxa"/>
            <w:gridSpan w:val="2"/>
          </w:tcPr>
          <w:p w:rsidR="00160B3A" w:rsidRPr="00C33FE1" w:rsidRDefault="005038B1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  <w:r w:rsidRPr="00C33FE1"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  <w:t>21</w:t>
            </w:r>
          </w:p>
        </w:tc>
        <w:tc>
          <w:tcPr>
            <w:tcW w:w="395" w:type="dxa"/>
            <w:gridSpan w:val="2"/>
          </w:tcPr>
          <w:p w:rsidR="00160B3A" w:rsidRPr="00C33FE1" w:rsidRDefault="005038B1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  <w:r w:rsidRPr="00C33FE1"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  <w:t>22</w:t>
            </w:r>
          </w:p>
        </w:tc>
        <w:tc>
          <w:tcPr>
            <w:tcW w:w="395" w:type="dxa"/>
            <w:gridSpan w:val="2"/>
          </w:tcPr>
          <w:p w:rsidR="00160B3A" w:rsidRPr="00C33FE1" w:rsidRDefault="005038B1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  <w:r w:rsidRPr="00C33FE1"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  <w:t>23</w:t>
            </w:r>
          </w:p>
        </w:tc>
        <w:tc>
          <w:tcPr>
            <w:tcW w:w="418" w:type="dxa"/>
            <w:gridSpan w:val="3"/>
          </w:tcPr>
          <w:p w:rsidR="00160B3A" w:rsidRPr="00C33FE1" w:rsidRDefault="005038B1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  <w:r w:rsidRPr="00C33FE1"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  <w:t>24</w:t>
            </w:r>
          </w:p>
        </w:tc>
        <w:tc>
          <w:tcPr>
            <w:tcW w:w="395" w:type="dxa"/>
            <w:gridSpan w:val="2"/>
          </w:tcPr>
          <w:p w:rsidR="00160B3A" w:rsidRPr="00C33FE1" w:rsidRDefault="005038B1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  <w:r w:rsidRPr="00C33FE1"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  <w:t>25</w:t>
            </w:r>
          </w:p>
        </w:tc>
        <w:tc>
          <w:tcPr>
            <w:tcW w:w="429" w:type="dxa"/>
            <w:gridSpan w:val="2"/>
          </w:tcPr>
          <w:p w:rsidR="00160B3A" w:rsidRPr="00C33FE1" w:rsidRDefault="005038B1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  <w:r w:rsidRPr="00C33FE1"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  <w:t>26</w:t>
            </w:r>
          </w:p>
        </w:tc>
        <w:tc>
          <w:tcPr>
            <w:tcW w:w="766" w:type="dxa"/>
            <w:tcBorders>
              <w:right w:val="single" w:sz="4" w:space="0" w:color="000000"/>
            </w:tcBorders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</w:tr>
      <w:tr w:rsidR="00160B3A" w:rsidRPr="00C33FE1">
        <w:tc>
          <w:tcPr>
            <w:tcW w:w="236" w:type="dxa"/>
            <w:tcBorders>
              <w:left w:val="single" w:sz="4" w:space="0" w:color="000000"/>
            </w:tcBorders>
            <w:shd w:val="clear" w:color="auto" w:fill="auto"/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968" w:type="dxa"/>
            <w:gridSpan w:val="6"/>
            <w:shd w:val="clear" w:color="auto" w:fill="auto"/>
          </w:tcPr>
          <w:p w:rsidR="00160B3A" w:rsidRPr="00C33FE1" w:rsidRDefault="005038B1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  <w:r w:rsidRPr="00C33FE1"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  <w:t>Вид работа</w:t>
            </w:r>
          </w:p>
        </w:tc>
        <w:tc>
          <w:tcPr>
            <w:tcW w:w="255" w:type="dxa"/>
            <w:gridSpan w:val="2"/>
            <w:shd w:val="clear" w:color="auto" w:fill="auto"/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2703" w:type="dxa"/>
            <w:gridSpan w:val="14"/>
            <w:shd w:val="clear" w:color="auto" w:fill="auto"/>
          </w:tcPr>
          <w:p w:rsidR="00160B3A" w:rsidRPr="00C33FE1" w:rsidRDefault="005038B1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  <w:r w:rsidRPr="00C33FE1"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  <w:t>Идентификационен број</w:t>
            </w:r>
          </w:p>
          <w:p w:rsidR="00160B3A" w:rsidRPr="00C33FE1" w:rsidRDefault="005038B1">
            <w:pPr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  <w:r w:rsidRPr="00C33FE1"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  <w:t>(ЕМБС)</w:t>
            </w:r>
          </w:p>
        </w:tc>
        <w:tc>
          <w:tcPr>
            <w:tcW w:w="255" w:type="dxa"/>
            <w:gridSpan w:val="2"/>
            <w:shd w:val="clear" w:color="auto" w:fill="auto"/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6804" w:type="dxa"/>
            <w:gridSpan w:val="33"/>
            <w:tcBorders>
              <w:right w:val="single" w:sz="4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  <w:r w:rsidRPr="00C33FE1"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  <w:t>Резервни кодекси</w:t>
            </w:r>
          </w:p>
        </w:tc>
      </w:tr>
      <w:tr w:rsidR="00160B3A" w:rsidRPr="00C33FE1">
        <w:tc>
          <w:tcPr>
            <w:tcW w:w="2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322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323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323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255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310" w:type="dxa"/>
            <w:tcBorders>
              <w:bottom w:val="single" w:sz="4" w:space="0" w:color="000000"/>
            </w:tcBorders>
            <w:shd w:val="clear" w:color="auto" w:fill="auto"/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291" w:type="dxa"/>
            <w:tcBorders>
              <w:bottom w:val="single" w:sz="4" w:space="0" w:color="000000"/>
            </w:tcBorders>
            <w:shd w:val="clear" w:color="auto" w:fill="auto"/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324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324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324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324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411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255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409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407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418" w:type="dxa"/>
            <w:gridSpan w:val="3"/>
            <w:tcBorders>
              <w:bottom w:val="single" w:sz="4" w:space="0" w:color="000000"/>
            </w:tcBorders>
            <w:shd w:val="clear" w:color="auto" w:fill="auto"/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402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418" w:type="dxa"/>
            <w:gridSpan w:val="3"/>
            <w:tcBorders>
              <w:bottom w:val="single" w:sz="4" w:space="0" w:color="000000"/>
            </w:tcBorders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429" w:type="dxa"/>
            <w:gridSpan w:val="2"/>
            <w:tcBorders>
              <w:bottom w:val="single" w:sz="4" w:space="0" w:color="000000"/>
            </w:tcBorders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766" w:type="dxa"/>
            <w:tcBorders>
              <w:bottom w:val="single" w:sz="4" w:space="0" w:color="000000"/>
              <w:right w:val="single" w:sz="4" w:space="0" w:color="000000"/>
            </w:tcBorders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</w:tr>
    </w:tbl>
    <w:p w:rsidR="00160B3A" w:rsidRPr="00C33FE1" w:rsidRDefault="00160B3A">
      <w:pPr>
        <w:spacing w:line="100" w:lineRule="atLeast"/>
        <w:jc w:val="center"/>
        <w:rPr>
          <w:rFonts w:ascii="Arial Narrow" w:hAnsi="Arial Narrow"/>
          <w:sz w:val="22"/>
          <w:szCs w:val="22"/>
        </w:rPr>
      </w:pPr>
    </w:p>
    <w:p w:rsidR="00160B3A" w:rsidRPr="00C33FE1" w:rsidRDefault="005038B1">
      <w:pPr>
        <w:rPr>
          <w:rFonts w:ascii="Arial Narrow" w:hAnsi="Arial Narrow" w:cs="StobiSerif Regular"/>
          <w:color w:val="000000"/>
          <w:sz w:val="22"/>
          <w:szCs w:val="22"/>
        </w:rPr>
      </w:pPr>
      <w:r w:rsidRPr="00C33FE1">
        <w:rPr>
          <w:rFonts w:ascii="Arial Narrow" w:hAnsi="Arial Narrow" w:cs="StobiSerif Regular"/>
          <w:color w:val="000000"/>
          <w:sz w:val="22"/>
          <w:szCs w:val="22"/>
        </w:rPr>
        <w:t>Назив на субјектот</w:t>
      </w:r>
      <w:r w:rsidR="000909D6" w:rsidRPr="00C33FE1">
        <w:rPr>
          <w:rFonts w:ascii="Arial Narrow" w:hAnsi="Arial Narrow" w:cs="StobiSerif Regular"/>
          <w:color w:val="000000"/>
          <w:sz w:val="22"/>
          <w:szCs w:val="22"/>
        </w:rPr>
        <w:t>: ОуМузеј на град Неготино</w:t>
      </w:r>
    </w:p>
    <w:p w:rsidR="00160B3A" w:rsidRPr="00C33FE1" w:rsidRDefault="005038B1">
      <w:pPr>
        <w:rPr>
          <w:rFonts w:ascii="Arial Narrow" w:hAnsi="Arial Narrow" w:cs="StobiSerif Regular"/>
          <w:color w:val="000000"/>
          <w:sz w:val="22"/>
          <w:szCs w:val="22"/>
        </w:rPr>
      </w:pPr>
      <w:r w:rsidRPr="00C33FE1">
        <w:rPr>
          <w:rFonts w:ascii="Arial Narrow" w:hAnsi="Arial Narrow" w:cs="StobiSerif Regular"/>
          <w:color w:val="000000"/>
          <w:sz w:val="22"/>
          <w:szCs w:val="22"/>
        </w:rPr>
        <w:t>Адреса, седиште и телефон</w:t>
      </w:r>
      <w:r w:rsidR="000909D6" w:rsidRPr="00C33FE1">
        <w:rPr>
          <w:rFonts w:ascii="Arial Narrow" w:hAnsi="Arial Narrow" w:cs="StobiSerif Regular"/>
          <w:color w:val="000000"/>
          <w:sz w:val="22"/>
          <w:szCs w:val="22"/>
        </w:rPr>
        <w:t>:</w:t>
      </w:r>
      <w:r w:rsidRPr="00C33FE1">
        <w:rPr>
          <w:rFonts w:ascii="Arial Narrow" w:hAnsi="Arial Narrow" w:cs="StobiSerif Regular"/>
          <w:color w:val="000000"/>
          <w:sz w:val="22"/>
          <w:szCs w:val="22"/>
        </w:rPr>
        <w:t xml:space="preserve"> </w:t>
      </w:r>
      <w:r w:rsidR="000909D6" w:rsidRPr="00C33FE1">
        <w:rPr>
          <w:rFonts w:ascii="Arial Narrow" w:hAnsi="Arial Narrow" w:cs="StobiSerif Regular"/>
          <w:color w:val="000000"/>
          <w:sz w:val="22"/>
          <w:szCs w:val="22"/>
        </w:rPr>
        <w:t>ул.Маршал Тито бр.119-Неготино</w:t>
      </w:r>
    </w:p>
    <w:p w:rsidR="004E7BC2" w:rsidRDefault="005038B1" w:rsidP="004E7BC2">
      <w:pPr>
        <w:rPr>
          <w:rFonts w:ascii="Arial Narrow" w:hAnsi="Arial Narrow" w:cs="StobiSerif Regular"/>
          <w:color w:val="000000"/>
          <w:sz w:val="22"/>
          <w:szCs w:val="22"/>
          <w:lang w:val="en-US"/>
        </w:rPr>
      </w:pPr>
      <w:r w:rsidRPr="00C33FE1">
        <w:rPr>
          <w:rFonts w:ascii="Arial Narrow" w:hAnsi="Arial Narrow" w:cs="StobiSerif Regular"/>
          <w:color w:val="000000"/>
          <w:sz w:val="22"/>
          <w:szCs w:val="22"/>
        </w:rPr>
        <w:t>Адреса за е-пошта</w:t>
      </w:r>
      <w:r w:rsidR="000909D6" w:rsidRPr="00C33FE1">
        <w:rPr>
          <w:rFonts w:ascii="Arial Narrow" w:hAnsi="Arial Narrow" w:cs="StobiSerif Regular"/>
          <w:color w:val="000000"/>
          <w:sz w:val="22"/>
          <w:szCs w:val="22"/>
        </w:rPr>
        <w:t xml:space="preserve">: </w:t>
      </w:r>
      <w:hyperlink r:id="rId7" w:history="1">
        <w:r w:rsidR="004E7BC2" w:rsidRPr="003C69AF">
          <w:rPr>
            <w:rStyle w:val="Hyperlink"/>
            <w:rFonts w:ascii="Arial Narrow" w:hAnsi="Arial Narrow" w:cs="StobiSerif Regular"/>
            <w:sz w:val="22"/>
            <w:szCs w:val="22"/>
          </w:rPr>
          <w:t>muzejnagradnegotino@ymail.com</w:t>
        </w:r>
      </w:hyperlink>
    </w:p>
    <w:p w:rsidR="00160B3A" w:rsidRPr="00C33FE1" w:rsidRDefault="005038B1" w:rsidP="004E7BC2">
      <w:pPr>
        <w:rPr>
          <w:rFonts w:ascii="Arial Narrow" w:hAnsi="Arial Narrow" w:cs="StobiSerif Regular"/>
          <w:color w:val="000000"/>
          <w:sz w:val="22"/>
          <w:szCs w:val="22"/>
        </w:rPr>
      </w:pPr>
      <w:r w:rsidRPr="00C33FE1">
        <w:rPr>
          <w:rFonts w:ascii="Arial Narrow" w:hAnsi="Arial Narrow" w:cs="StobiSerif Regular"/>
          <w:color w:val="000000"/>
          <w:sz w:val="22"/>
          <w:szCs w:val="22"/>
        </w:rPr>
        <w:t>Единствен даночен број</w:t>
      </w:r>
      <w:r w:rsidR="000909D6" w:rsidRPr="00C33FE1">
        <w:rPr>
          <w:rFonts w:ascii="Arial Narrow" w:hAnsi="Arial Narrow" w:cs="StobiSerif Regular"/>
          <w:color w:val="000000"/>
          <w:sz w:val="22"/>
          <w:szCs w:val="22"/>
        </w:rPr>
        <w:t>: 4019978103208</w:t>
      </w:r>
    </w:p>
    <w:p w:rsidR="00160B3A" w:rsidRPr="00C33FE1" w:rsidRDefault="00160B3A">
      <w:pPr>
        <w:spacing w:line="100" w:lineRule="atLeast"/>
        <w:jc w:val="both"/>
        <w:rPr>
          <w:rFonts w:ascii="Arial Narrow" w:hAnsi="Arial Narrow" w:cs="StobiSerif Regular"/>
          <w:color w:val="000000"/>
          <w:sz w:val="22"/>
          <w:szCs w:val="22"/>
        </w:rPr>
      </w:pPr>
    </w:p>
    <w:p w:rsidR="00160B3A" w:rsidRPr="00C33FE1" w:rsidRDefault="005038B1">
      <w:pPr>
        <w:spacing w:line="100" w:lineRule="atLeast"/>
        <w:jc w:val="center"/>
        <w:rPr>
          <w:rFonts w:ascii="Arial Narrow" w:eastAsia="StobiSerif Regular" w:hAnsi="Arial Narrow" w:cs="StobiSerif Regular"/>
          <w:color w:val="000000"/>
          <w:sz w:val="22"/>
          <w:szCs w:val="22"/>
        </w:rPr>
      </w:pPr>
      <w:r w:rsidRPr="00C33FE1">
        <w:rPr>
          <w:rFonts w:ascii="Arial Narrow" w:hAnsi="Arial Narrow" w:cs="StobiSerif Regular"/>
          <w:b/>
          <w:bCs/>
          <w:color w:val="000000"/>
          <w:sz w:val="22"/>
          <w:szCs w:val="22"/>
        </w:rPr>
        <w:t>ПОСЕБНИ ПОДАТОЦИ</w:t>
      </w:r>
    </w:p>
    <w:p w:rsidR="00160B3A" w:rsidRPr="00C33FE1" w:rsidRDefault="005038B1">
      <w:pPr>
        <w:spacing w:line="100" w:lineRule="atLeast"/>
        <w:jc w:val="both"/>
        <w:rPr>
          <w:rFonts w:ascii="Arial Narrow" w:eastAsia="StobiSerif Regular" w:hAnsi="Arial Narrow" w:cs="StobiSerif Regular"/>
          <w:color w:val="000000"/>
          <w:sz w:val="22"/>
          <w:szCs w:val="22"/>
        </w:rPr>
      </w:pPr>
      <w:r w:rsidRPr="00C33FE1">
        <w:rPr>
          <w:rFonts w:ascii="Arial Narrow" w:hAnsi="Arial Narrow" w:cs="StobiSerif Regular"/>
          <w:color w:val="000000"/>
          <w:sz w:val="22"/>
          <w:szCs w:val="22"/>
        </w:rPr>
        <w:t xml:space="preserve">за државна евиденција за корисниците на средства </w:t>
      </w:r>
    </w:p>
    <w:p w:rsidR="00160B3A" w:rsidRPr="00C33FE1" w:rsidRDefault="005038B1">
      <w:pPr>
        <w:spacing w:line="100" w:lineRule="atLeast"/>
        <w:jc w:val="both"/>
        <w:rPr>
          <w:rFonts w:ascii="Arial Narrow" w:eastAsia="StobiSerif Regular" w:hAnsi="Arial Narrow" w:cs="StobiSerif Regular"/>
          <w:color w:val="000000"/>
          <w:sz w:val="22"/>
          <w:szCs w:val="22"/>
        </w:rPr>
      </w:pPr>
      <w:r w:rsidRPr="00C33FE1">
        <w:rPr>
          <w:rFonts w:ascii="Arial Narrow" w:hAnsi="Arial Narrow" w:cs="StobiSerif Regular"/>
          <w:color w:val="000000"/>
          <w:sz w:val="22"/>
          <w:szCs w:val="22"/>
        </w:rPr>
        <w:t>од Буџетот на фондовите</w:t>
      </w:r>
    </w:p>
    <w:p w:rsidR="00160B3A" w:rsidRPr="00C33FE1" w:rsidRDefault="005038B1">
      <w:pPr>
        <w:spacing w:line="100" w:lineRule="atLeast"/>
        <w:jc w:val="right"/>
        <w:rPr>
          <w:rFonts w:ascii="Arial Narrow" w:hAnsi="Arial Narrow" w:cs="StobiSerif Regular"/>
          <w:color w:val="000000"/>
          <w:sz w:val="22"/>
          <w:szCs w:val="22"/>
        </w:rPr>
      </w:pPr>
      <w:r w:rsidRPr="00C33FE1">
        <w:rPr>
          <w:rFonts w:ascii="Arial Narrow" w:hAnsi="Arial Narrow" w:cs="StobiSerif Regular"/>
          <w:color w:val="000000"/>
          <w:sz w:val="22"/>
          <w:szCs w:val="22"/>
        </w:rPr>
        <w:t>(во денари)</w:t>
      </w:r>
    </w:p>
    <w:tbl>
      <w:tblPr>
        <w:tblW w:w="0" w:type="auto"/>
        <w:tblInd w:w="-48" w:type="dxa"/>
        <w:tblLayout w:type="fixed"/>
        <w:tblCellMar>
          <w:left w:w="0" w:type="dxa"/>
          <w:right w:w="0" w:type="dxa"/>
        </w:tblCellMar>
        <w:tblLook w:val="0000"/>
      </w:tblPr>
      <w:tblGrid>
        <w:gridCol w:w="660"/>
        <w:gridCol w:w="2055"/>
        <w:gridCol w:w="3315"/>
        <w:gridCol w:w="840"/>
        <w:gridCol w:w="1350"/>
        <w:gridCol w:w="15"/>
        <w:gridCol w:w="22"/>
        <w:gridCol w:w="1388"/>
        <w:gridCol w:w="90"/>
        <w:gridCol w:w="75"/>
        <w:gridCol w:w="23"/>
      </w:tblGrid>
      <w:tr w:rsidR="00160B3A" w:rsidRPr="00C33FE1">
        <w:trPr>
          <w:trHeight w:val="186"/>
        </w:trPr>
        <w:tc>
          <w:tcPr>
            <w:tcW w:w="660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Ред.</w:t>
            </w:r>
          </w:p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бр.</w:t>
            </w:r>
          </w:p>
        </w:tc>
        <w:tc>
          <w:tcPr>
            <w:tcW w:w="2055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Група на сметки, сметка</w:t>
            </w:r>
          </w:p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д=дел</w:t>
            </w:r>
          </w:p>
        </w:tc>
        <w:tc>
          <w:tcPr>
            <w:tcW w:w="3315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Позиција</w:t>
            </w:r>
          </w:p>
        </w:tc>
        <w:tc>
          <w:tcPr>
            <w:tcW w:w="840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Ознака на</w:t>
            </w:r>
          </w:p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eastAsia="StobiSerif Regular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АОП</w:t>
            </w:r>
          </w:p>
        </w:tc>
        <w:tc>
          <w:tcPr>
            <w:tcW w:w="2775" w:type="dxa"/>
            <w:gridSpan w:val="4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Износ</w:t>
            </w:r>
          </w:p>
        </w:tc>
        <w:tc>
          <w:tcPr>
            <w:tcW w:w="90" w:type="dxa"/>
            <w:tcBorders>
              <w:top w:val="single" w:sz="1" w:space="0" w:color="000000"/>
              <w:left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75" w:type="dxa"/>
            <w:tcBorders>
              <w:top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C33FE1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</w:p>
        </w:tc>
      </w:tr>
      <w:tr w:rsidR="00160B3A" w:rsidRPr="00C33FE1">
        <w:trPr>
          <w:trHeight w:val="186"/>
        </w:trPr>
        <w:tc>
          <w:tcPr>
            <w:tcW w:w="660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C33FE1" w:rsidRDefault="00160B3A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2055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C33FE1" w:rsidRDefault="00160B3A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3315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C33FE1" w:rsidRDefault="00160B3A">
            <w:pPr>
              <w:pStyle w:val="TableContents"/>
              <w:snapToGrid w:val="0"/>
              <w:jc w:val="center"/>
              <w:rPr>
                <w:rFonts w:ascii="Arial Narrow" w:eastAsia="Arial" w:hAnsi="Arial Narrow" w:cs="StobiSerif Regular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40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C33FE1" w:rsidRDefault="00160B3A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365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 xml:space="preserve">Претходна </w:t>
            </w:r>
          </w:p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година</w:t>
            </w:r>
          </w:p>
        </w:tc>
        <w:tc>
          <w:tcPr>
            <w:tcW w:w="1410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Тековна година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C33FE1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C33FE1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</w:p>
        </w:tc>
      </w:tr>
      <w:tr w:rsidR="00160B3A" w:rsidRPr="00C33FE1">
        <w:trPr>
          <w:trHeight w:val="373"/>
        </w:trPr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C33FE1" w:rsidRDefault="005038B1">
            <w:pPr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1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C33FE1" w:rsidRDefault="005038B1">
            <w:pPr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2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3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4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5</w:t>
            </w: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C33FE1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C33FE1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</w:p>
        </w:tc>
      </w:tr>
      <w:tr w:rsidR="00160B3A" w:rsidRPr="00C33FE1">
        <w:trPr>
          <w:trHeight w:val="373"/>
        </w:trPr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C33FE1" w:rsidRDefault="00160B3A">
            <w:pPr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C33FE1" w:rsidRDefault="00160B3A">
            <w:pPr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C33FE1" w:rsidRDefault="005038B1">
            <w:pPr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b/>
                <w:bCs/>
                <w:color w:val="000000"/>
                <w:sz w:val="22"/>
                <w:szCs w:val="22"/>
              </w:rPr>
              <w:t xml:space="preserve">А.НЕМАТЕРИЈАЛНИ СРЕДСТВА 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C33FE1" w:rsidRDefault="00160B3A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C33FE1" w:rsidRDefault="00160B3A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C33FE1" w:rsidRDefault="00160B3A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C33FE1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C33FE1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</w:p>
        </w:tc>
      </w:tr>
      <w:tr w:rsidR="00160B3A" w:rsidRPr="00C33FE1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1.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 xml:space="preserve">Набавна вредност на основачки издатоци 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601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C33FE1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C33FE1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</w:p>
        </w:tc>
      </w:tr>
      <w:tr w:rsidR="00160B3A" w:rsidRPr="00C33FE1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2.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008д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autoSpaceDE w:val="0"/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Вредносно усогласување (ревалоризација) на основачки издатоци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602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C33FE1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C33FE1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</w:p>
        </w:tc>
      </w:tr>
      <w:tr w:rsidR="00160B3A" w:rsidRPr="00B05BA8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3.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009д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autoSpaceDE w:val="0"/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Акумулирана амортизација (исправка на вредноста) на</w:t>
            </w:r>
          </w:p>
          <w:p w:rsidR="00160B3A" w:rsidRPr="00C33FE1" w:rsidRDefault="005038B1">
            <w:pPr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основачки издатоци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603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B05BA8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B05BA8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B05BA8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</w:tr>
      <w:tr w:rsidR="00160B3A" w:rsidRPr="00B05BA8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4.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snapToGrid w:val="0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 xml:space="preserve">Сегашна вредност на основачки издатоци </w:t>
            </w:r>
          </w:p>
          <w:p w:rsidR="00160B3A" w:rsidRPr="00C33FE1" w:rsidRDefault="005038B1">
            <w:pPr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(&lt; или = на АОП 112 од БС)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604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B05BA8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B05BA8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B05BA8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</w:tr>
      <w:tr w:rsidR="00160B3A" w:rsidRPr="00B05BA8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5.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001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 xml:space="preserve">Набавна вредност на издатоци во истражувања и развој 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605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B05BA8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B05BA8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B05BA8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</w:tr>
      <w:tr w:rsidR="00160B3A" w:rsidRPr="00B05BA8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5.1.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pStyle w:val="IASBNormal"/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  <w:lang w:val="mk-MK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  <w:lang w:val="mk-MK"/>
              </w:rPr>
              <w:t xml:space="preserve">Плата и надоместоци на плата на вработените кои директно работат на истражувања и развој 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606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B05BA8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B05BA8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B05BA8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</w:tr>
      <w:tr w:rsidR="00160B3A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5.2.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pStyle w:val="IASBNormal"/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  <w:lang w:val="mk-MK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  <w:lang w:val="mk-MK"/>
              </w:rPr>
              <w:t>Трошоци за материјали и услуги</w:t>
            </w:r>
            <w:r w:rsidRPr="00C33FE1">
              <w:rPr>
                <w:rStyle w:val="FootnoteReference"/>
                <w:rFonts w:ascii="Arial Narrow" w:eastAsia="Arial" w:hAnsi="Arial Narrow" w:cs="StobiSerif Regular"/>
                <w:b/>
                <w:bCs/>
                <w:color w:val="000000"/>
                <w:sz w:val="22"/>
                <w:szCs w:val="22"/>
                <w:lang w:val="mk-MK"/>
              </w:rPr>
              <w:footnoteReference w:id="2"/>
            </w: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  <w:lang w:val="mk-MK"/>
              </w:rPr>
              <w:t xml:space="preserve"> користени или потрошени при истражувања и развој 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607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160B3A">
        <w:trPr>
          <w:trHeight w:val="525"/>
        </w:trPr>
        <w:tc>
          <w:tcPr>
            <w:tcW w:w="660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Ред.</w:t>
            </w:r>
          </w:p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бр.</w:t>
            </w:r>
          </w:p>
        </w:tc>
        <w:tc>
          <w:tcPr>
            <w:tcW w:w="2055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Група на сметки, сметка</w:t>
            </w:r>
          </w:p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eastAsia="StobiSerif Regular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д=дел</w:t>
            </w:r>
          </w:p>
        </w:tc>
        <w:tc>
          <w:tcPr>
            <w:tcW w:w="3315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Позиција</w:t>
            </w:r>
          </w:p>
        </w:tc>
        <w:tc>
          <w:tcPr>
            <w:tcW w:w="840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Ознака на</w:t>
            </w:r>
          </w:p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eastAsia="StobiSerif Regular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АОП</w:t>
            </w:r>
          </w:p>
        </w:tc>
        <w:tc>
          <w:tcPr>
            <w:tcW w:w="2775" w:type="dxa"/>
            <w:gridSpan w:val="4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Износ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160B3A">
        <w:trPr>
          <w:trHeight w:val="186"/>
        </w:trPr>
        <w:tc>
          <w:tcPr>
            <w:tcW w:w="660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C33FE1" w:rsidRDefault="00160B3A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2055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C33FE1" w:rsidRDefault="00160B3A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3315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C33FE1" w:rsidRDefault="00160B3A">
            <w:pPr>
              <w:pStyle w:val="TableContents"/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840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C33FE1" w:rsidRDefault="00160B3A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365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 xml:space="preserve">Претходна </w:t>
            </w:r>
          </w:p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година</w:t>
            </w:r>
          </w:p>
        </w:tc>
        <w:tc>
          <w:tcPr>
            <w:tcW w:w="1410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 xml:space="preserve">Тековна </w:t>
            </w:r>
          </w:p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година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160B3A">
        <w:trPr>
          <w:trHeight w:val="373"/>
        </w:trPr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C33FE1" w:rsidRDefault="005038B1">
            <w:pPr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1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C33FE1" w:rsidRDefault="005038B1">
            <w:pPr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2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3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4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5</w:t>
            </w: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160B3A">
        <w:trPr>
          <w:trHeight w:val="373"/>
        </w:trPr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lastRenderedPageBreak/>
              <w:t>5.3.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C33FE1" w:rsidRDefault="00160B3A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C33FE1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 xml:space="preserve">Амортизација на недвижности, постројки и опрема користени при истражувања и развој 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608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160B3A">
        <w:trPr>
          <w:trHeight w:val="373"/>
        </w:trPr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5.4.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C33FE1" w:rsidRDefault="00160B3A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C33FE1" w:rsidRDefault="005038B1">
            <w:pPr>
              <w:pStyle w:val="IASBNormal"/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  <w:lang w:val="mk-MK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  <w:lang w:val="mk-MK"/>
              </w:rPr>
              <w:t xml:space="preserve">Амортизација на патенти и лиценци  користени при истражувања и развој 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609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160B3A">
        <w:trPr>
          <w:trHeight w:val="373"/>
        </w:trPr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6.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008д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C33FE1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 xml:space="preserve">Вредносно усогласување (ревалоризација) на издатоци во истражување и развој 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610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160B3A">
        <w:trPr>
          <w:trHeight w:val="373"/>
        </w:trPr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7.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009д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C33FE1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Акумулирана амортизација (исправка на вредноста) на издатоци во истражување и развој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611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160B3A">
        <w:tc>
          <w:tcPr>
            <w:tcW w:w="6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8.</w:t>
            </w:r>
          </w:p>
        </w:tc>
        <w:tc>
          <w:tcPr>
            <w:tcW w:w="205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331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snapToGrid w:val="0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Сегашна вредност на издатоци за истражување и развој</w:t>
            </w:r>
          </w:p>
          <w:p w:rsidR="00160B3A" w:rsidRPr="00C33FE1" w:rsidRDefault="005038B1">
            <w:pPr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(&lt; или = на АОП 112 од БС)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612</w:t>
            </w:r>
          </w:p>
        </w:tc>
        <w:tc>
          <w:tcPr>
            <w:tcW w:w="13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160B3A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9.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002д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Набавна вредност на патенти, лиценци, концесии и други права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613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160B3A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10.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008д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Вредносно усогласување (ревалоризација) на патенти, лиценци, концесии и други права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614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160B3A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11.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009д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Акумулирана амортизација (исправка на вредноста) на патенти, лиценци, концесии и други права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615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160B3A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12.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snapToGrid w:val="0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Сегашна вредност на патенти, лиценци, концесии и други права</w:t>
            </w:r>
          </w:p>
          <w:p w:rsidR="00160B3A" w:rsidRPr="00C33FE1" w:rsidRDefault="005038B1">
            <w:pPr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(&lt; или = на АОП 112 од БС)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616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Default="00160B3A">
            <w:pPr>
              <w:snapToGrid w:val="0"/>
              <w:rPr>
                <w:color w:val="000000"/>
                <w:sz w:val="20"/>
                <w:szCs w:val="20"/>
              </w:rPr>
            </w:pPr>
          </w:p>
        </w:tc>
      </w:tr>
      <w:tr w:rsidR="00160B3A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13.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002д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Набавна вредност на софтвер со лиценца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617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Default="00160B3A">
            <w:pPr>
              <w:snapToGrid w:val="0"/>
              <w:rPr>
                <w:color w:val="000000"/>
                <w:sz w:val="20"/>
                <w:szCs w:val="20"/>
              </w:rPr>
            </w:pPr>
          </w:p>
        </w:tc>
      </w:tr>
      <w:tr w:rsidR="00160B3A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14.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008д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Вредносно усогласување (ревалоризација) на софтвер со лиценца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618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Default="00160B3A">
            <w:pPr>
              <w:snapToGrid w:val="0"/>
              <w:rPr>
                <w:color w:val="000000"/>
                <w:sz w:val="20"/>
                <w:szCs w:val="20"/>
              </w:rPr>
            </w:pPr>
          </w:p>
        </w:tc>
      </w:tr>
      <w:tr w:rsidR="00160B3A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15.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009д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Акумулирана амортизација (исправка на вредноста) на софтвер со лиценца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619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160B3A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16.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 xml:space="preserve">Сегашна вредност на софтвер со лиценца </w:t>
            </w:r>
          </w:p>
          <w:p w:rsidR="00160B3A" w:rsidRPr="00C33FE1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(</w:t>
            </w: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&lt; или = АОП 112 од БС)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620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160B3A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17.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002д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 xml:space="preserve">Набавна вредност  на софтвер развиен за сопствена употреба </w:t>
            </w:r>
          </w:p>
          <w:p w:rsidR="00160B3A" w:rsidRPr="00C33FE1" w:rsidRDefault="00160B3A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  <w:p w:rsidR="00160B3A" w:rsidRPr="00C33FE1" w:rsidRDefault="00160B3A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  <w:p w:rsidR="00160B3A" w:rsidRPr="00C33FE1" w:rsidRDefault="00160B3A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  <w:p w:rsidR="00160B3A" w:rsidRPr="00C33FE1" w:rsidRDefault="00160B3A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621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160B3A">
        <w:trPr>
          <w:trHeight w:val="495"/>
        </w:trPr>
        <w:tc>
          <w:tcPr>
            <w:tcW w:w="660" w:type="dxa"/>
            <w:vMerge w:val="restart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Ред.</w:t>
            </w:r>
          </w:p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бр.</w:t>
            </w:r>
          </w:p>
        </w:tc>
        <w:tc>
          <w:tcPr>
            <w:tcW w:w="2055" w:type="dxa"/>
            <w:vMerge w:val="restart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Група на сметки, сметка</w:t>
            </w:r>
          </w:p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д=дел</w:t>
            </w:r>
          </w:p>
        </w:tc>
        <w:tc>
          <w:tcPr>
            <w:tcW w:w="3315" w:type="dxa"/>
            <w:vMerge w:val="restart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Позиција</w:t>
            </w:r>
          </w:p>
        </w:tc>
        <w:tc>
          <w:tcPr>
            <w:tcW w:w="840" w:type="dxa"/>
            <w:vMerge w:val="restart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Ознака на</w:t>
            </w:r>
          </w:p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eastAsia="StobiSerif Regular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АОП</w:t>
            </w:r>
          </w:p>
        </w:tc>
        <w:tc>
          <w:tcPr>
            <w:tcW w:w="2775" w:type="dxa"/>
            <w:gridSpan w:val="4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Износ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160B3A">
        <w:tc>
          <w:tcPr>
            <w:tcW w:w="660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2055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3315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C33FE1" w:rsidRDefault="00160B3A">
            <w:pPr>
              <w:pStyle w:val="TableContents"/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840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 xml:space="preserve">Претходна </w:t>
            </w:r>
          </w:p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година</w:t>
            </w: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Тековна година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160B3A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1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2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3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4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5</w:t>
            </w: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160B3A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18.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008д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Вредносно усогласување (ревалоризација) на софтвер  развиен за сопствена употреба</w:t>
            </w:r>
          </w:p>
          <w:p w:rsidR="00160B3A" w:rsidRPr="00C33FE1" w:rsidRDefault="00160B3A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622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160B3A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19.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009д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Акумулирана амортизација (исправка на вредноста) на софтвер  развиен за сопствена употреба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623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160B3A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20.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Сегашна вредност на софтвер развиен за сопствена употреба</w:t>
            </w:r>
          </w:p>
          <w:p w:rsidR="00160B3A" w:rsidRPr="00C33FE1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(</w:t>
            </w: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&lt; или = АОП 112 од БС)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624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160B3A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lastRenderedPageBreak/>
              <w:t>21.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002д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 xml:space="preserve">Набавна вредност на  набавени бази на податоци 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625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160B3A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22.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008д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 xml:space="preserve">Вредносно усогласување (ревалоризација) на набавени бази на податоци 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626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160B3A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23.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009д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 xml:space="preserve">Акумулирана амортизација (исправка на вредноста) на набавени бази на податоци 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627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160B3A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24.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 xml:space="preserve">Сегашна вредност на набавени бази на податоци </w:t>
            </w:r>
          </w:p>
          <w:p w:rsidR="00160B3A" w:rsidRPr="00C33FE1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(</w:t>
            </w: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&lt; или = АОП 112 од БС)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628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160B3A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25.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002д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 xml:space="preserve">Набавна вредност на  бази на податоци  развиени за сопствена употреба 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629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160B3A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26.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008д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Вредносно усогласување (ревалоризација) на бази на податоци  развиени  за сопствена употреба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630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160B3A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27.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009д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Акумулирана амортизација (исправка на вредноста) на бази на податоци  развиени  за сопствена употреба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631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160B3A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28.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 xml:space="preserve">Сегашна вредност на  бази на податоци  развиени  за сопствена употреба </w:t>
            </w:r>
          </w:p>
          <w:p w:rsidR="00160B3A" w:rsidRPr="00C33FE1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(</w:t>
            </w: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&lt; или = АОП 112 од БС)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632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160B3A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29.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003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Набавна вредност на други нематеријални права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633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160B3A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30.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008д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snapToGrid w:val="0"/>
              <w:rPr>
                <w:rFonts w:ascii="Arial Narrow" w:eastAsia="StobiSerif Regular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Вредносно усогласување на други нематеријални права</w:t>
            </w:r>
          </w:p>
          <w:p w:rsidR="00160B3A" w:rsidRPr="00C33FE1" w:rsidRDefault="005038B1">
            <w:pPr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(ревалоризација)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634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160B3A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31.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009д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Акумулирана амортизација (исправка на вредноста) на други нематеријални права</w:t>
            </w:r>
          </w:p>
          <w:p w:rsidR="00160B3A" w:rsidRPr="00C33FE1" w:rsidRDefault="00160B3A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635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160B3A">
        <w:tc>
          <w:tcPr>
            <w:tcW w:w="660" w:type="dxa"/>
            <w:vMerge w:val="restart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Ред.</w:t>
            </w:r>
          </w:p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бр.</w:t>
            </w:r>
          </w:p>
        </w:tc>
        <w:tc>
          <w:tcPr>
            <w:tcW w:w="2055" w:type="dxa"/>
            <w:vMerge w:val="restart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Група на сметки, сметка</w:t>
            </w:r>
          </w:p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д=дел</w:t>
            </w:r>
          </w:p>
        </w:tc>
        <w:tc>
          <w:tcPr>
            <w:tcW w:w="3315" w:type="dxa"/>
            <w:vMerge w:val="restart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</w:p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Позиција</w:t>
            </w:r>
          </w:p>
        </w:tc>
        <w:tc>
          <w:tcPr>
            <w:tcW w:w="840" w:type="dxa"/>
            <w:vMerge w:val="restart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Ознака на</w:t>
            </w:r>
          </w:p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АОП</w:t>
            </w:r>
          </w:p>
        </w:tc>
        <w:tc>
          <w:tcPr>
            <w:tcW w:w="2775" w:type="dxa"/>
            <w:gridSpan w:val="4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Износ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160B3A">
        <w:tc>
          <w:tcPr>
            <w:tcW w:w="660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2055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3315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840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387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Претходна година</w:t>
            </w:r>
          </w:p>
        </w:tc>
        <w:tc>
          <w:tcPr>
            <w:tcW w:w="138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Тековна година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160B3A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1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2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3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4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5</w:t>
            </w: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Default="00160B3A">
            <w:pPr>
              <w:snapToGrid w:val="0"/>
              <w:jc w:val="center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Default="00160B3A">
            <w:pPr>
              <w:snapToGrid w:val="0"/>
              <w:jc w:val="center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Default="00160B3A">
            <w:pPr>
              <w:snapToGrid w:val="0"/>
              <w:jc w:val="center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160B3A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</w:rPr>
              <w:t>32.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Сегашна вредност на други нематеријални права</w:t>
            </w:r>
          </w:p>
          <w:p w:rsidR="00160B3A" w:rsidRPr="00C33FE1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(</w:t>
            </w: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&lt; или = АОП 112 од БС)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636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160B3A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snapToGrid w:val="0"/>
              <w:jc w:val="center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b/>
                <w:bCs/>
                <w:color w:val="000000"/>
                <w:sz w:val="22"/>
                <w:szCs w:val="22"/>
              </w:rPr>
              <w:t>Б.МАТЕРИЈАЛНИ ДОБРА И ПРИРОДНИ БОГАТСТВА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160B3A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</w:rPr>
              <w:t>33.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010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Земјиште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637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160B3A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</w:rPr>
              <w:t>34.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018д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Вредносно усогласување (ревалоризација) земјиште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638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160B3A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</w:rPr>
              <w:t>35.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rPr>
                <w:rFonts w:ascii="Arial Narrow" w:eastAsia="StobiSerif Regular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Сегашна вредност на земјиште</w:t>
            </w:r>
          </w:p>
          <w:p w:rsidR="00160B3A" w:rsidRPr="00C33FE1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(&lt; или = АОП 113 од БС)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639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160B3A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</w:rPr>
              <w:t>36.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011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Шуми</w:t>
            </w:r>
          </w:p>
          <w:p w:rsidR="00160B3A" w:rsidRPr="00C33FE1" w:rsidRDefault="00160B3A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640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160B3A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</w:rPr>
              <w:t>37.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018д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Вредносно усогласување (ревалоризација) шуми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641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160B3A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</w:rPr>
              <w:t>38.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rPr>
                <w:rFonts w:ascii="Arial Narrow" w:eastAsia="StobiSerif Regular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Сегашна вредност на шуми</w:t>
            </w:r>
          </w:p>
          <w:p w:rsidR="00160B3A" w:rsidRPr="00C33FE1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(&lt; или = АОП 113 од БС)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642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160B3A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</w:rPr>
              <w:t>39.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018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autoSpaceDE w:val="0"/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Вредносно усогласување (ревалоризација) на материјалните добра и природните</w:t>
            </w:r>
          </w:p>
          <w:p w:rsidR="00160B3A" w:rsidRPr="00C33FE1" w:rsidRDefault="005038B1">
            <w:pPr>
              <w:autoSpaceDE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 xml:space="preserve">богатства 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643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160B3A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snapToGrid w:val="0"/>
              <w:jc w:val="center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160B3A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Times New Roman" w:hAnsi="Arial Narrow" w:cs="StobiSerif Regular"/>
                <w:b/>
                <w:bCs/>
                <w:color w:val="000000"/>
                <w:sz w:val="22"/>
                <w:szCs w:val="22"/>
              </w:rPr>
              <w:t xml:space="preserve">В. </w:t>
            </w:r>
            <w:r w:rsidRPr="00C33FE1">
              <w:rPr>
                <w:rFonts w:ascii="Arial Narrow" w:hAnsi="Arial Narrow" w:cs="StobiSerif Regular"/>
                <w:b/>
                <w:bCs/>
                <w:color w:val="000000"/>
                <w:sz w:val="22"/>
                <w:szCs w:val="22"/>
              </w:rPr>
              <w:t>МАТЕРИЈАЛНИ СРЕДСТВА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160B3A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</w:rPr>
              <w:t>40.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022д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Набавна вредност на информациска и телекомуникациска опрема</w:t>
            </w:r>
            <w:r w:rsidRPr="00C33FE1">
              <w:rPr>
                <w:rStyle w:val="FootnoteReference"/>
                <w:rFonts w:ascii="Arial Narrow" w:hAnsi="Arial Narrow" w:cs="StobiSerif Regular"/>
                <w:b/>
                <w:bCs/>
                <w:color w:val="000000"/>
                <w:sz w:val="22"/>
                <w:szCs w:val="22"/>
              </w:rPr>
              <w:footnoteReference w:id="3"/>
            </w:r>
            <w:r w:rsidRPr="00C33FE1">
              <w:rPr>
                <w:rFonts w:ascii="Arial Narrow" w:hAnsi="Arial Narrow" w:cs="StobiSerif Regular"/>
                <w:b/>
                <w:bCs/>
                <w:color w:val="000000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644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160B3A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</w:rPr>
              <w:t>41.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028д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Вредносно усогласување (ревалоризација) на информациска и телекомуникациска опрема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645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160B3A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</w:rPr>
              <w:t>42.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029д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 xml:space="preserve">Акумулирана амортизација </w:t>
            </w: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 xml:space="preserve">(исправка на вредноста) </w:t>
            </w: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на информациска и телекомуникациска опрема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646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160B3A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</w:rPr>
              <w:t>43.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160B3A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Сегашна вредност на информациска и телекомуникациска опрема</w:t>
            </w:r>
          </w:p>
          <w:p w:rsidR="00160B3A" w:rsidRPr="00C33FE1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(</w:t>
            </w: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&lt; или = АОП 117 од БС)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647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160B3A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</w:rPr>
              <w:t>44.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022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Набавна вредност на компјутерска  опрема</w:t>
            </w:r>
            <w:r w:rsidRPr="00C33FE1">
              <w:rPr>
                <w:rStyle w:val="FootnoteReference"/>
                <w:rFonts w:ascii="Arial Narrow" w:hAnsi="Arial Narrow" w:cs="StobiSerif Regular"/>
                <w:b/>
                <w:bCs/>
                <w:color w:val="000000"/>
                <w:sz w:val="22"/>
                <w:szCs w:val="22"/>
              </w:rPr>
              <w:footnoteReference w:id="4"/>
            </w:r>
            <w:r w:rsidRPr="00C33FE1">
              <w:rPr>
                <w:rFonts w:ascii="Arial Narrow" w:hAnsi="Arial Narrow" w:cs="StobiSerif Regular"/>
                <w:b/>
                <w:bCs/>
                <w:color w:val="000000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648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160B3A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</w:rPr>
              <w:t>45.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028д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Вредносно усогласување (ревалоризација) на компјутерска опрема</w:t>
            </w:r>
          </w:p>
          <w:p w:rsidR="00160B3A" w:rsidRPr="00C33FE1" w:rsidRDefault="00160B3A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649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160B3A">
        <w:tc>
          <w:tcPr>
            <w:tcW w:w="660" w:type="dxa"/>
            <w:vMerge w:val="restart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Ред.</w:t>
            </w:r>
          </w:p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бр.</w:t>
            </w:r>
          </w:p>
        </w:tc>
        <w:tc>
          <w:tcPr>
            <w:tcW w:w="2055" w:type="dxa"/>
            <w:vMerge w:val="restart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Група на сметки, сметка</w:t>
            </w:r>
          </w:p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eastAsia="StobiSerif Regular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д=дел</w:t>
            </w:r>
          </w:p>
        </w:tc>
        <w:tc>
          <w:tcPr>
            <w:tcW w:w="3315" w:type="dxa"/>
            <w:vMerge w:val="restart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Позиција</w:t>
            </w:r>
          </w:p>
        </w:tc>
        <w:tc>
          <w:tcPr>
            <w:tcW w:w="840" w:type="dxa"/>
            <w:vMerge w:val="restart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Ознака на</w:t>
            </w:r>
          </w:p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eastAsia="StobiSerif Regular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АОП</w:t>
            </w:r>
          </w:p>
        </w:tc>
        <w:tc>
          <w:tcPr>
            <w:tcW w:w="2775" w:type="dxa"/>
            <w:gridSpan w:val="4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Износ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160B3A">
        <w:tc>
          <w:tcPr>
            <w:tcW w:w="660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snapToGrid w:val="0"/>
              <w:jc w:val="center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2055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160B3A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3315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C33FE1" w:rsidRDefault="00160B3A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840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 xml:space="preserve">Претходна </w:t>
            </w:r>
          </w:p>
          <w:p w:rsidR="00160B3A" w:rsidRPr="00C33FE1" w:rsidRDefault="005038B1">
            <w:pPr>
              <w:pStyle w:val="TableContents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година</w:t>
            </w: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Тековна година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160B3A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1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2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3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4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5</w:t>
            </w: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160B3A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</w:rPr>
              <w:t>46.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029д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 xml:space="preserve">Акумулирана амортизација </w:t>
            </w: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 xml:space="preserve">(исправка на вредноста) </w:t>
            </w: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на компјутерска опрема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650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Default="00160B3A">
            <w:pPr>
              <w:snapToGrid w:val="0"/>
              <w:jc w:val="center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Default="00160B3A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Default="00160B3A">
            <w:pPr>
              <w:snapToGrid w:val="0"/>
              <w:jc w:val="center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160B3A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</w:rPr>
              <w:t>47.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160B3A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Сегашна вредност на компјутерска опрема</w:t>
            </w:r>
          </w:p>
          <w:p w:rsidR="00160B3A" w:rsidRPr="00C33FE1" w:rsidRDefault="005038B1">
            <w:pPr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(</w:t>
            </w: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&lt; или = АОП 117 од БС)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651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Default="00160B3A">
            <w:pPr>
              <w:snapToGrid w:val="0"/>
              <w:jc w:val="center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Default="00160B3A">
            <w:pPr>
              <w:snapToGrid w:val="0"/>
              <w:jc w:val="center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Default="00160B3A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160B3A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C33FE1"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</w:rPr>
              <w:t>48.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C33FE1">
              <w:rPr>
                <w:rFonts w:ascii="Arial Narrow" w:hAnsi="Arial Narrow"/>
                <w:sz w:val="22"/>
                <w:szCs w:val="22"/>
              </w:rPr>
              <w:t>025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C33FE1">
              <w:rPr>
                <w:rFonts w:ascii="Arial Narrow" w:hAnsi="Arial Narrow"/>
                <w:sz w:val="22"/>
                <w:szCs w:val="22"/>
              </w:rPr>
              <w:t>Набавна вредност на други материјални средства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C33FE1">
              <w:rPr>
                <w:rFonts w:ascii="Arial Narrow" w:hAnsi="Arial Narrow"/>
                <w:sz w:val="22"/>
                <w:szCs w:val="22"/>
              </w:rPr>
              <w:t>652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Default="00160B3A">
            <w:pPr>
              <w:jc w:val="center"/>
              <w:rPr>
                <w:rFonts w:ascii="StobiSerif Regular" w:hAnsi="StobiSerif Regular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Default="00160B3A">
            <w:pPr>
              <w:jc w:val="center"/>
              <w:rPr>
                <w:rFonts w:ascii="StobiSerif Regular" w:hAnsi="StobiSerif Regular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Default="00160B3A">
            <w:pPr>
              <w:jc w:val="center"/>
              <w:rPr>
                <w:rFonts w:ascii="StobiSerif Regular" w:hAnsi="StobiSerif Regular"/>
                <w:sz w:val="20"/>
                <w:szCs w:val="20"/>
              </w:rPr>
            </w:pPr>
          </w:p>
        </w:tc>
      </w:tr>
      <w:tr w:rsidR="00160B3A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C33FE1">
              <w:rPr>
                <w:rFonts w:ascii="Arial Narrow" w:hAnsi="Arial Narrow"/>
                <w:sz w:val="22"/>
                <w:szCs w:val="22"/>
              </w:rPr>
              <w:t>49.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/>
                <w:sz w:val="22"/>
                <w:szCs w:val="22"/>
              </w:rPr>
              <w:t>028д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autoSpaceDE w:val="0"/>
              <w:snapToGrid w:val="0"/>
              <w:jc w:val="both"/>
              <w:rPr>
                <w:rFonts w:ascii="Arial Narrow" w:hAnsi="Arial Narrow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Вредносно усогласување (ревалоризација) на други материјални средства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C33FE1">
              <w:rPr>
                <w:rFonts w:ascii="Arial Narrow" w:hAnsi="Arial Narrow"/>
                <w:sz w:val="22"/>
                <w:szCs w:val="22"/>
              </w:rPr>
              <w:t>653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Default="00160B3A">
            <w:pPr>
              <w:jc w:val="center"/>
              <w:rPr>
                <w:rFonts w:ascii="StobiSerif Regular" w:hAnsi="StobiSerif Regular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Default="00160B3A">
            <w:pPr>
              <w:jc w:val="center"/>
              <w:rPr>
                <w:rFonts w:ascii="StobiSerif Regular" w:hAnsi="StobiSerif Regular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Default="00160B3A">
            <w:pPr>
              <w:jc w:val="center"/>
              <w:rPr>
                <w:rFonts w:ascii="StobiSerif Regular" w:hAnsi="StobiSerif Regular"/>
                <w:sz w:val="20"/>
                <w:szCs w:val="20"/>
              </w:rPr>
            </w:pPr>
          </w:p>
        </w:tc>
      </w:tr>
      <w:tr w:rsidR="00160B3A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</w:rPr>
              <w:t>50.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029д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autoSpaceDE w:val="0"/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Акумулирана амортизација (исправка на вредноста) на</w:t>
            </w:r>
          </w:p>
          <w:p w:rsidR="00160B3A" w:rsidRPr="00C33FE1" w:rsidRDefault="005038B1">
            <w:pPr>
              <w:autoSpaceDE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други материјални средства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654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160B3A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</w:rPr>
              <w:t>51.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160B3A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autoSpaceDE w:val="0"/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Сегашна вредност на други материјални средства</w:t>
            </w:r>
          </w:p>
          <w:p w:rsidR="00160B3A" w:rsidRPr="00C33FE1" w:rsidRDefault="005038B1">
            <w:pPr>
              <w:autoSpaceDE w:val="0"/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(</w:t>
            </w: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&lt; или = АОП 120 од БС)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655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160B3A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</w:rPr>
              <w:t>52.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160B3A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Драгоцени метали и камења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656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160B3A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</w:rPr>
              <w:t>53.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160B3A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Антиквитети и други уметнички дела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657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160B3A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</w:rPr>
              <w:t>54.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160B3A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Други скапоцености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658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160B3A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160B3A">
            <w:pPr>
              <w:snapToGrid w:val="0"/>
              <w:jc w:val="center"/>
              <w:rPr>
                <w:rFonts w:ascii="Arial Narrow" w:hAnsi="Arial Narrow" w:cs="StobiSerif Regular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b/>
                <w:color w:val="000000"/>
                <w:sz w:val="22"/>
                <w:szCs w:val="22"/>
              </w:rPr>
              <w:t xml:space="preserve">Г. </w:t>
            </w:r>
            <w:r w:rsidRPr="00C33FE1">
              <w:rPr>
                <w:rFonts w:ascii="Arial Narrow" w:hAnsi="Arial Narrow" w:cs="StobiSerif Regular"/>
                <w:b/>
                <w:bCs/>
                <w:color w:val="000000"/>
                <w:sz w:val="22"/>
                <w:szCs w:val="22"/>
              </w:rPr>
              <w:t xml:space="preserve"> КРАТКОРОЧНИ ОБВРСКИ ЗА ПЛАТИ И ДРУГИ ОБВРСКИ СПРЕМА ВРАБОТЕНИТЕ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  <w:shd w:val="clear" w:color="auto" w:fill="FF000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Default="00160B3A">
            <w:pPr>
              <w:snapToGrid w:val="0"/>
              <w:rPr>
                <w:color w:val="000000"/>
                <w:sz w:val="20"/>
                <w:szCs w:val="20"/>
              </w:rPr>
            </w:pPr>
          </w:p>
        </w:tc>
      </w:tr>
      <w:tr w:rsidR="00160B3A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55.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280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autoSpaceDE w:val="0"/>
              <w:snapToGrid w:val="0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Обврски за плати и надомести на плати</w:t>
            </w:r>
          </w:p>
          <w:p w:rsidR="00160B3A" w:rsidRPr="00C33FE1" w:rsidRDefault="005038B1">
            <w:pPr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(&lt; или = на АОП 197од БС)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659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Default="00160B3A">
            <w:pPr>
              <w:snapToGrid w:val="0"/>
              <w:rPr>
                <w:color w:val="000000"/>
                <w:sz w:val="20"/>
                <w:szCs w:val="20"/>
              </w:rPr>
            </w:pPr>
          </w:p>
        </w:tc>
      </w:tr>
      <w:tr w:rsidR="00160B3A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56.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281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snapToGrid w:val="0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Обврски за нето плати</w:t>
            </w:r>
          </w:p>
          <w:p w:rsidR="00160B3A" w:rsidRPr="00C33FE1" w:rsidRDefault="005038B1">
            <w:pPr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(&lt; или = на АОП 197од БС)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660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160B3A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57.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282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snapToGrid w:val="0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Надоместоци на нето плати</w:t>
            </w:r>
          </w:p>
          <w:p w:rsidR="00160B3A" w:rsidRPr="00C33FE1" w:rsidRDefault="005038B1">
            <w:pPr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(&lt; или = на АОП 197 од БС)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661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160B3A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58.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284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autoSpaceDE w:val="0"/>
              <w:snapToGrid w:val="0"/>
              <w:rPr>
                <w:rFonts w:ascii="Arial Narrow" w:eastAsia="StobiSerif Regular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Даноци од плати и надомести</w:t>
            </w:r>
          </w:p>
          <w:p w:rsidR="00160B3A" w:rsidRPr="00C33FE1" w:rsidRDefault="005038B1">
            <w:pPr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lastRenderedPageBreak/>
              <w:t>(&lt; или = на АОП 197од БС)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lastRenderedPageBreak/>
              <w:t>662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160B3A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lastRenderedPageBreak/>
              <w:t>59.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285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autoSpaceDE w:val="0"/>
              <w:snapToGrid w:val="0"/>
              <w:rPr>
                <w:rFonts w:ascii="Arial Narrow" w:eastAsia="StobiSerif Regular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Придонеси од плати и надомести од плати</w:t>
            </w:r>
          </w:p>
          <w:p w:rsidR="00160B3A" w:rsidRPr="00C33FE1" w:rsidRDefault="005038B1">
            <w:pPr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(&lt; или = на АОП 197 од БС)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663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160B3A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snapToGrid w:val="0"/>
              <w:jc w:val="center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160B3A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b/>
                <w:color w:val="000000"/>
                <w:sz w:val="22"/>
                <w:szCs w:val="22"/>
              </w:rPr>
              <w:t>Д</w:t>
            </w: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 xml:space="preserve">. </w:t>
            </w:r>
            <w:r w:rsidRPr="00C33FE1">
              <w:rPr>
                <w:rFonts w:ascii="Arial Narrow" w:hAnsi="Arial Narrow" w:cs="StobiSerif Regular"/>
                <w:b/>
                <w:color w:val="000000"/>
                <w:sz w:val="22"/>
                <w:szCs w:val="22"/>
              </w:rPr>
              <w:t>РАСХОДИ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160B3A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snapToGrid w:val="0"/>
              <w:jc w:val="center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160B3A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b/>
                <w:color w:val="000000"/>
                <w:sz w:val="22"/>
                <w:szCs w:val="22"/>
              </w:rPr>
              <w:t>I. Комунални услуги, греење, комуникација и транспорт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160B3A" w:rsidTr="00C05066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</w:rPr>
              <w:t>60.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421д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snapToGrid w:val="0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Електрична енергија</w:t>
            </w:r>
          </w:p>
          <w:p w:rsidR="00160B3A" w:rsidRPr="00C33FE1" w:rsidRDefault="005038B1">
            <w:pPr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(&lt; или = на АОП 014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664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C05066" w:rsidRDefault="00160B3A" w:rsidP="00C05066">
            <w:pPr>
              <w:pStyle w:val="TableContents"/>
              <w:snapToGrid w:val="0"/>
              <w:jc w:val="right"/>
              <w:rPr>
                <w:rFonts w:ascii="Arial Narrow" w:hAnsi="Arial Narrow" w:cs="StobiSerif Regular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9F43DF" w:rsidRDefault="0062503A" w:rsidP="009F43DF">
            <w:pPr>
              <w:pStyle w:val="TableContents"/>
              <w:snapToGrid w:val="0"/>
              <w:jc w:val="right"/>
              <w:rPr>
                <w:rFonts w:ascii="Arial Narrow" w:hAnsi="Arial Narrow" w:cs="StobiSerif Regular"/>
                <w:color w:val="000000"/>
                <w:sz w:val="22"/>
                <w:szCs w:val="22"/>
                <w:lang w:val="en-US"/>
              </w:rPr>
            </w:pPr>
            <w:r>
              <w:rPr>
                <w:rFonts w:ascii="Arial Narrow" w:hAnsi="Arial Narrow" w:cs="StobiSerif Regular"/>
                <w:color w:val="000000"/>
                <w:sz w:val="22"/>
                <w:szCs w:val="22"/>
                <w:lang w:val="en-US"/>
              </w:rPr>
              <w:t>12.009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160B3A" w:rsidTr="00C05066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</w:rPr>
              <w:t>61.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421д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snapToGrid w:val="0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Водовод и канализација</w:t>
            </w:r>
          </w:p>
          <w:p w:rsidR="00160B3A" w:rsidRPr="00C33FE1" w:rsidRDefault="005038B1">
            <w:pPr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(&lt; или = на АОП 014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665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C05066" w:rsidRDefault="00160B3A" w:rsidP="00C05066">
            <w:pPr>
              <w:pStyle w:val="TableContents"/>
              <w:snapToGrid w:val="0"/>
              <w:jc w:val="right"/>
              <w:rPr>
                <w:rFonts w:ascii="Arial Narrow" w:hAnsi="Arial Narrow" w:cs="StobiSerif Regular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9F43DF" w:rsidRDefault="0062503A" w:rsidP="009F43DF">
            <w:pPr>
              <w:pStyle w:val="TableContents"/>
              <w:snapToGrid w:val="0"/>
              <w:jc w:val="right"/>
              <w:rPr>
                <w:rFonts w:ascii="Arial Narrow" w:hAnsi="Arial Narrow" w:cs="StobiSerif Regular"/>
                <w:color w:val="000000"/>
                <w:sz w:val="22"/>
                <w:szCs w:val="22"/>
                <w:lang w:val="en-US"/>
              </w:rPr>
            </w:pPr>
            <w:r>
              <w:rPr>
                <w:rFonts w:ascii="Arial Narrow" w:hAnsi="Arial Narrow" w:cs="StobiSerif Regular"/>
                <w:color w:val="000000"/>
                <w:sz w:val="22"/>
                <w:szCs w:val="22"/>
                <w:lang w:val="en-US"/>
              </w:rPr>
              <w:t>5.344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160B3A" w:rsidTr="00C05066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</w:rPr>
              <w:t>62.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421д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snapToGrid w:val="0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Пошта, телефон, телефакс и други трошоци за комуникација</w:t>
            </w:r>
          </w:p>
          <w:p w:rsidR="00160B3A" w:rsidRPr="00C33FE1" w:rsidRDefault="005038B1">
            <w:pPr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(&lt; или = на АОП 014 од БПР)</w:t>
            </w:r>
          </w:p>
          <w:p w:rsidR="00160B3A" w:rsidRPr="00C33FE1" w:rsidRDefault="00160B3A">
            <w:pPr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666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C05066" w:rsidRDefault="00160B3A" w:rsidP="00C05066">
            <w:pPr>
              <w:pStyle w:val="TableContents"/>
              <w:snapToGrid w:val="0"/>
              <w:jc w:val="right"/>
              <w:rPr>
                <w:rFonts w:ascii="Arial Narrow" w:hAnsi="Arial Narrow" w:cs="StobiSerif Regular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9F43DF" w:rsidRDefault="0062503A" w:rsidP="009F43DF">
            <w:pPr>
              <w:pStyle w:val="TableContents"/>
              <w:snapToGrid w:val="0"/>
              <w:jc w:val="right"/>
              <w:rPr>
                <w:rFonts w:ascii="Arial Narrow" w:hAnsi="Arial Narrow" w:cs="StobiSerif Regular"/>
                <w:color w:val="000000"/>
                <w:sz w:val="22"/>
                <w:szCs w:val="22"/>
                <w:lang w:val="en-US"/>
              </w:rPr>
            </w:pPr>
            <w:r>
              <w:rPr>
                <w:rFonts w:ascii="Arial Narrow" w:hAnsi="Arial Narrow" w:cs="StobiSerif Regular"/>
                <w:color w:val="000000"/>
                <w:sz w:val="22"/>
                <w:szCs w:val="22"/>
                <w:lang w:val="en-US"/>
              </w:rPr>
              <w:t>1.052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160B3A" w:rsidRPr="00314FE5">
        <w:trPr>
          <w:cantSplit/>
        </w:trPr>
        <w:tc>
          <w:tcPr>
            <w:tcW w:w="660" w:type="dxa"/>
            <w:vMerge w:val="restart"/>
            <w:tcBorders>
              <w:top w:val="single" w:sz="4" w:space="0" w:color="000000"/>
              <w:left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Ред.</w:t>
            </w:r>
          </w:p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бр.</w:t>
            </w:r>
          </w:p>
        </w:tc>
        <w:tc>
          <w:tcPr>
            <w:tcW w:w="2055" w:type="dxa"/>
            <w:vMerge w:val="restart"/>
            <w:tcBorders>
              <w:top w:val="single" w:sz="4" w:space="0" w:color="000000"/>
              <w:left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Група на сметки, сметка</w:t>
            </w:r>
          </w:p>
          <w:p w:rsidR="00160B3A" w:rsidRPr="00C33FE1" w:rsidRDefault="005038B1">
            <w:pPr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д=дел</w:t>
            </w:r>
          </w:p>
        </w:tc>
        <w:tc>
          <w:tcPr>
            <w:tcW w:w="3315" w:type="dxa"/>
            <w:vMerge w:val="restart"/>
            <w:tcBorders>
              <w:top w:val="single" w:sz="4" w:space="0" w:color="000000"/>
              <w:left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Позиција</w:t>
            </w:r>
          </w:p>
        </w:tc>
        <w:tc>
          <w:tcPr>
            <w:tcW w:w="840" w:type="dxa"/>
            <w:vMerge w:val="restart"/>
            <w:tcBorders>
              <w:top w:val="single" w:sz="4" w:space="0" w:color="000000"/>
              <w:left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Ознака</w:t>
            </w:r>
          </w:p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на</w:t>
            </w:r>
          </w:p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АОП</w:t>
            </w:r>
          </w:p>
        </w:tc>
        <w:tc>
          <w:tcPr>
            <w:tcW w:w="2775" w:type="dxa"/>
            <w:gridSpan w:val="4"/>
            <w:tcBorders>
              <w:top w:val="single" w:sz="4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Износ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314FE5" w:rsidRDefault="00160B3A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314FE5" w:rsidRDefault="00160B3A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314FE5" w:rsidRDefault="00160B3A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</w:tr>
      <w:tr w:rsidR="00160B3A" w:rsidRPr="00314FE5">
        <w:trPr>
          <w:cantSplit/>
        </w:trPr>
        <w:tc>
          <w:tcPr>
            <w:tcW w:w="660" w:type="dxa"/>
            <w:vMerge/>
            <w:tcBorders>
              <w:top w:val="single" w:sz="4" w:space="0" w:color="000000"/>
              <w:left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2055" w:type="dxa"/>
            <w:vMerge/>
            <w:tcBorders>
              <w:top w:val="single" w:sz="4" w:space="0" w:color="000000"/>
              <w:left w:val="single" w:sz="1" w:space="0" w:color="000000"/>
            </w:tcBorders>
            <w:shd w:val="clear" w:color="auto" w:fill="auto"/>
            <w:vAlign w:val="bottom"/>
          </w:tcPr>
          <w:p w:rsidR="00160B3A" w:rsidRPr="00C33FE1" w:rsidRDefault="00160B3A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3315" w:type="dxa"/>
            <w:vMerge/>
            <w:tcBorders>
              <w:top w:val="single" w:sz="4" w:space="0" w:color="000000"/>
              <w:left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840" w:type="dxa"/>
            <w:vMerge/>
            <w:tcBorders>
              <w:top w:val="single" w:sz="4" w:space="0" w:color="000000"/>
              <w:left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365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 xml:space="preserve">Претходна </w:t>
            </w:r>
          </w:p>
          <w:p w:rsidR="00160B3A" w:rsidRPr="00C33FE1" w:rsidRDefault="005038B1">
            <w:pPr>
              <w:pStyle w:val="TableContents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година</w:t>
            </w:r>
          </w:p>
        </w:tc>
        <w:tc>
          <w:tcPr>
            <w:tcW w:w="1410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Тековна година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314FE5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314FE5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314FE5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</w:p>
        </w:tc>
      </w:tr>
      <w:tr w:rsidR="00160B3A" w:rsidRPr="00314FE5" w:rsidTr="002155D3">
        <w:tc>
          <w:tcPr>
            <w:tcW w:w="6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1</w:t>
            </w:r>
          </w:p>
        </w:tc>
        <w:tc>
          <w:tcPr>
            <w:tcW w:w="205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2</w:t>
            </w:r>
          </w:p>
        </w:tc>
        <w:tc>
          <w:tcPr>
            <w:tcW w:w="331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3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4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C33FE1" w:rsidRDefault="005038B1" w:rsidP="002155D3">
            <w:pPr>
              <w:pStyle w:val="TableContents"/>
              <w:snapToGrid w:val="0"/>
              <w:jc w:val="right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5</w:t>
            </w: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314FE5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314FE5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314FE5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</w:rPr>
            </w:pPr>
          </w:p>
        </w:tc>
      </w:tr>
      <w:tr w:rsidR="00160B3A" w:rsidRPr="00314FE5" w:rsidTr="00076E37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</w:rPr>
              <w:t>63.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421д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 xml:space="preserve">Горива и масла </w:t>
            </w:r>
          </w:p>
          <w:p w:rsidR="00160B3A" w:rsidRPr="00C33FE1" w:rsidRDefault="005038B1">
            <w:pPr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(&lt; или = на АОП 014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667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A25228" w:rsidRDefault="00160B3A" w:rsidP="002155D3">
            <w:pPr>
              <w:pStyle w:val="TableContents"/>
              <w:snapToGrid w:val="0"/>
              <w:jc w:val="right"/>
              <w:rPr>
                <w:rFonts w:ascii="Arial Narrow" w:hAnsi="Arial Narrow" w:cs="StobiSerif Regular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C33FE1" w:rsidRDefault="00160B3A" w:rsidP="00076E37">
            <w:pPr>
              <w:pStyle w:val="TableContents"/>
              <w:snapToGrid w:val="0"/>
              <w:jc w:val="right"/>
              <w:rPr>
                <w:rFonts w:ascii="Arial Narrow" w:hAnsi="Arial Narrow" w:cs="StobiSerif Regular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314FE5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314FE5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314FE5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</w:rPr>
            </w:pPr>
          </w:p>
        </w:tc>
      </w:tr>
      <w:tr w:rsidR="00160B3A" w:rsidRPr="00314FE5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snapToGrid w:val="0"/>
              <w:jc w:val="center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b/>
                <w:color w:val="000000"/>
                <w:sz w:val="22"/>
                <w:szCs w:val="22"/>
              </w:rPr>
              <w:t>II.Материјали и ситен инвентар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314FE5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314FE5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314FE5" w:rsidRDefault="00160B3A">
            <w:pPr>
              <w:snapToGrid w:val="0"/>
              <w:rPr>
                <w:rFonts w:ascii="Arial Narrow" w:hAnsi="Arial Narrow"/>
                <w:color w:val="000000"/>
                <w:sz w:val="22"/>
                <w:szCs w:val="22"/>
              </w:rPr>
            </w:pPr>
          </w:p>
        </w:tc>
      </w:tr>
      <w:tr w:rsidR="00160B3A" w:rsidRPr="00314FE5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64.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423д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 xml:space="preserve">Униформи </w:t>
            </w:r>
          </w:p>
          <w:p w:rsidR="00160B3A" w:rsidRPr="00C33FE1" w:rsidRDefault="005038B1">
            <w:pPr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(&lt; или = на АОП 015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668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314FE5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314FE5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314FE5" w:rsidRDefault="00160B3A">
            <w:pPr>
              <w:snapToGrid w:val="0"/>
              <w:rPr>
                <w:rFonts w:ascii="Arial Narrow" w:hAnsi="Arial Narrow"/>
                <w:color w:val="000000"/>
                <w:sz w:val="22"/>
                <w:szCs w:val="22"/>
              </w:rPr>
            </w:pPr>
          </w:p>
        </w:tc>
      </w:tr>
      <w:tr w:rsidR="00160B3A" w:rsidRPr="00314FE5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65.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423д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Обувки</w:t>
            </w:r>
          </w:p>
          <w:p w:rsidR="00160B3A" w:rsidRPr="00C33FE1" w:rsidRDefault="005038B1">
            <w:pPr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(&lt; или = на АОП 015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669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314FE5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314FE5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314FE5" w:rsidRDefault="00160B3A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</w:tr>
      <w:tr w:rsidR="00160B3A" w:rsidRPr="00314FE5" w:rsidTr="00884658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66.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423д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Прехранбени продукти и пијалаци</w:t>
            </w:r>
          </w:p>
          <w:p w:rsidR="00160B3A" w:rsidRPr="00C33FE1" w:rsidRDefault="005038B1">
            <w:pPr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(&lt; или = на АОП 015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670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884658" w:rsidRDefault="00160B3A" w:rsidP="00884658">
            <w:pPr>
              <w:pStyle w:val="TableContents"/>
              <w:snapToGrid w:val="0"/>
              <w:jc w:val="right"/>
              <w:rPr>
                <w:rFonts w:ascii="Arial Narrow" w:hAnsi="Arial Narrow" w:cs="StobiSerif Regular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A25228" w:rsidRDefault="00160B3A" w:rsidP="00A25228">
            <w:pPr>
              <w:pStyle w:val="TableContents"/>
              <w:snapToGrid w:val="0"/>
              <w:jc w:val="right"/>
              <w:rPr>
                <w:rFonts w:ascii="Arial Narrow" w:hAnsi="Arial Narrow" w:cs="StobiSerif Regular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314FE5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314FE5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314FE5" w:rsidRDefault="00160B3A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</w:tr>
      <w:tr w:rsidR="00160B3A" w:rsidRPr="00314FE5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67.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423д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rPr>
                <w:rFonts w:ascii="Arial Narrow" w:eastAsia="StobiSerif Regular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Лекови</w:t>
            </w:r>
          </w:p>
          <w:p w:rsidR="00160B3A" w:rsidRPr="00C33FE1" w:rsidRDefault="005038B1">
            <w:pPr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(&lt; или = на АОП 015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671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314FE5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314FE5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314FE5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</w:rPr>
            </w:pPr>
          </w:p>
        </w:tc>
      </w:tr>
      <w:tr w:rsidR="00160B3A" w:rsidRPr="00314FE5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snapToGrid w:val="0"/>
              <w:jc w:val="center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b/>
                <w:color w:val="000000"/>
                <w:sz w:val="22"/>
                <w:szCs w:val="22"/>
                <w:lang w:val="en-US"/>
              </w:rPr>
              <w:t>III</w:t>
            </w:r>
            <w:r w:rsidRPr="00C33FE1">
              <w:rPr>
                <w:rFonts w:ascii="Arial Narrow" w:hAnsi="Arial Narrow" w:cs="StobiSerif Regular"/>
                <w:b/>
                <w:color w:val="000000"/>
                <w:sz w:val="22"/>
                <w:szCs w:val="22"/>
              </w:rPr>
              <w:t>. Договорни услуги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314FE5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314FE5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314FE5" w:rsidRDefault="00160B3A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</w:tr>
      <w:tr w:rsidR="00160B3A" w:rsidRPr="00314FE5" w:rsidTr="00A25228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68.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425д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snapToGrid w:val="0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Провизија за платен промет и банкарска провизија</w:t>
            </w:r>
          </w:p>
          <w:p w:rsidR="00160B3A" w:rsidRPr="00C33FE1" w:rsidRDefault="005038B1">
            <w:pPr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(&lt; или = на АОП 017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672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A25228" w:rsidRDefault="00160B3A" w:rsidP="00A25228">
            <w:pPr>
              <w:pStyle w:val="TableContents"/>
              <w:snapToGrid w:val="0"/>
              <w:jc w:val="right"/>
              <w:rPr>
                <w:rFonts w:ascii="Arial Narrow" w:hAnsi="Arial Narrow" w:cs="StobiSerif Regular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314FE5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314FE5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314FE5" w:rsidRDefault="00160B3A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</w:tr>
      <w:tr w:rsidR="00160B3A" w:rsidRPr="00314FE5" w:rsidTr="000C4607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69.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425д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Консултантски услуги</w:t>
            </w:r>
          </w:p>
          <w:p w:rsidR="00160B3A" w:rsidRPr="00C33FE1" w:rsidRDefault="005038B1">
            <w:pPr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(Издатоци за авторски хонорари)</w:t>
            </w:r>
          </w:p>
          <w:p w:rsidR="00160B3A" w:rsidRPr="00C33FE1" w:rsidRDefault="005038B1">
            <w:pPr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(&lt; или = на АОП 017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673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0C4607" w:rsidRDefault="00160B3A" w:rsidP="000C4607">
            <w:pPr>
              <w:pStyle w:val="TableContents"/>
              <w:snapToGrid w:val="0"/>
              <w:jc w:val="right"/>
              <w:rPr>
                <w:rFonts w:ascii="Arial Narrow" w:hAnsi="Arial Narrow" w:cs="StobiSerif Regular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314FE5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314FE5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314FE5" w:rsidRDefault="00160B3A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</w:tr>
      <w:tr w:rsidR="00160B3A" w:rsidRPr="00314FE5" w:rsidTr="0062503A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70.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425д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Осигурување на недвижности и права</w:t>
            </w: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(&lt; или = на АОП 017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674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62503A" w:rsidRDefault="0062503A" w:rsidP="0062503A">
            <w:pPr>
              <w:pStyle w:val="TableContents"/>
              <w:snapToGrid w:val="0"/>
              <w:jc w:val="right"/>
              <w:rPr>
                <w:rFonts w:ascii="Arial Narrow" w:hAnsi="Arial Narrow" w:cs="StobiSerif Regular"/>
                <w:color w:val="000000"/>
                <w:sz w:val="22"/>
                <w:szCs w:val="22"/>
                <w:lang w:val="en-US"/>
              </w:rPr>
            </w:pPr>
            <w:r>
              <w:rPr>
                <w:rFonts w:ascii="Arial Narrow" w:hAnsi="Arial Narrow" w:cs="StobiSerif Regular"/>
                <w:color w:val="000000"/>
                <w:sz w:val="22"/>
                <w:szCs w:val="22"/>
                <w:lang w:val="en-US"/>
              </w:rPr>
              <w:t>5.050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314FE5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314FE5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314FE5" w:rsidRDefault="00160B3A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</w:tr>
      <w:tr w:rsidR="00160B3A" w:rsidRPr="00314FE5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71.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bCs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425д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pStyle w:val="CommentText"/>
              <w:autoSpaceDE w:val="0"/>
              <w:snapToGrid w:val="0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bCs/>
                <w:color w:val="000000"/>
                <w:sz w:val="22"/>
                <w:szCs w:val="22"/>
              </w:rPr>
              <w:t xml:space="preserve">Плаќања за здравствени организации од Министерството за здравство </w:t>
            </w:r>
          </w:p>
          <w:p w:rsidR="00160B3A" w:rsidRPr="00C33FE1" w:rsidRDefault="005038B1">
            <w:pPr>
              <w:pStyle w:val="CommentText"/>
              <w:autoSpaceDE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(&lt; или = на АОП 017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675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314FE5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314FE5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314FE5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</w:rPr>
            </w:pPr>
          </w:p>
        </w:tc>
      </w:tr>
      <w:tr w:rsidR="00160B3A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</w:rPr>
              <w:t>72.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bCs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425д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pStyle w:val="CommentText"/>
              <w:autoSpaceDE w:val="0"/>
              <w:snapToGrid w:val="0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bCs/>
                <w:color w:val="000000"/>
                <w:sz w:val="22"/>
                <w:szCs w:val="22"/>
              </w:rPr>
              <w:t>Здравствени услуги во странство</w:t>
            </w:r>
          </w:p>
          <w:p w:rsidR="00160B3A" w:rsidRPr="00C33FE1" w:rsidRDefault="005038B1">
            <w:pPr>
              <w:pStyle w:val="CommentText"/>
              <w:autoSpaceDE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(&lt; или = на АОП 017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676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160B3A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snapToGrid w:val="0"/>
              <w:jc w:val="center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160B3A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autoSpaceDE w:val="0"/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b/>
                <w:color w:val="000000"/>
                <w:sz w:val="22"/>
                <w:szCs w:val="22"/>
                <w:lang w:val="en-US"/>
              </w:rPr>
              <w:t xml:space="preserve">IV. </w:t>
            </w:r>
            <w:r w:rsidRPr="00C33FE1">
              <w:rPr>
                <w:rFonts w:ascii="Arial Narrow" w:hAnsi="Arial Narrow" w:cs="StobiSerif Regular"/>
                <w:b/>
                <w:color w:val="000000"/>
                <w:sz w:val="22"/>
                <w:szCs w:val="22"/>
              </w:rPr>
              <w:t>Други тековни расходи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160B3A" w:rsidTr="005F30C4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  <w:lang w:val="en-US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73.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  <w:lang w:val="en-US"/>
              </w:rPr>
              <w:t>426</w:t>
            </w: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snapToGrid w:val="0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Други оперативни расходи</w:t>
            </w:r>
          </w:p>
          <w:p w:rsidR="00160B3A" w:rsidRPr="00C33FE1" w:rsidRDefault="005038B1">
            <w:pPr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(&lt; или = на АОП 018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677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5F30C4" w:rsidRDefault="00160B3A" w:rsidP="005F30C4">
            <w:pPr>
              <w:pStyle w:val="TableContents"/>
              <w:snapToGrid w:val="0"/>
              <w:jc w:val="right"/>
              <w:rPr>
                <w:rFonts w:ascii="Arial Narrow" w:hAnsi="Arial Narrow" w:cs="StobiSerif Regular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C86B2C" w:rsidRDefault="00160B3A" w:rsidP="00C86B2C">
            <w:pPr>
              <w:pStyle w:val="TableContents"/>
              <w:snapToGrid w:val="0"/>
              <w:jc w:val="right"/>
              <w:rPr>
                <w:rFonts w:ascii="Arial Narrow" w:hAnsi="Arial Narrow" w:cs="StobiSerif Regular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160B3A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center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160B3A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b/>
                <w:color w:val="000000"/>
                <w:sz w:val="22"/>
                <w:szCs w:val="22"/>
                <w:lang w:val="en-US"/>
              </w:rPr>
              <w:t>V.</w:t>
            </w:r>
            <w:r w:rsidRPr="00C33FE1">
              <w:rPr>
                <w:rFonts w:ascii="Arial Narrow" w:hAnsi="Arial Narrow" w:cs="StobiSerif Regular"/>
                <w:b/>
                <w:color w:val="000000"/>
                <w:sz w:val="22"/>
                <w:szCs w:val="22"/>
              </w:rPr>
              <w:t xml:space="preserve"> Разни трансфери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160B3A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74.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464д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snapToGrid w:val="0"/>
              <w:rPr>
                <w:rFonts w:ascii="Arial Narrow" w:eastAsia="StobiSerif Regular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Државни награди и одликувања</w:t>
            </w:r>
          </w:p>
          <w:p w:rsidR="00160B3A" w:rsidRPr="00C33FE1" w:rsidRDefault="005038B1">
            <w:pPr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(&lt; или = на АОП 037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678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160B3A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75.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464д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 xml:space="preserve">Трансфери при пензионирање </w:t>
            </w: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(&lt; или = на АОП 037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679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160B3A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160B3A">
            <w:pPr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b/>
                <w:color w:val="000000"/>
                <w:sz w:val="22"/>
                <w:szCs w:val="22"/>
                <w:lang w:val="en-US"/>
              </w:rPr>
              <w:t>VI.</w:t>
            </w:r>
            <w:r w:rsidRPr="00C33FE1">
              <w:rPr>
                <w:rFonts w:ascii="Arial Narrow" w:hAnsi="Arial Narrow" w:cs="StobiSerif Regular"/>
                <w:b/>
                <w:color w:val="000000"/>
                <w:sz w:val="22"/>
                <w:szCs w:val="22"/>
              </w:rPr>
              <w:t>Социјални надоместоци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160B3A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76.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471д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snapToGrid w:val="0"/>
              <w:jc w:val="both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Еднократна парична помош и помош во натура</w:t>
            </w:r>
          </w:p>
          <w:p w:rsidR="00160B3A" w:rsidRPr="00C33FE1" w:rsidRDefault="005038B1">
            <w:pPr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(&lt; или = на АОП 040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680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160B3A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77.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471д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snapToGrid w:val="0"/>
              <w:jc w:val="both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Детски додаток</w:t>
            </w:r>
          </w:p>
          <w:p w:rsidR="00160B3A" w:rsidRPr="00C33FE1" w:rsidRDefault="005038B1">
            <w:pPr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lastRenderedPageBreak/>
              <w:t>(&lt; или = на АОП 040 од БПР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lastRenderedPageBreak/>
              <w:t>681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160B3A" w:rsidRPr="00C33FE1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lastRenderedPageBreak/>
              <w:t>78.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471д</w:t>
            </w:r>
          </w:p>
          <w:p w:rsidR="00160B3A" w:rsidRPr="00C33FE1" w:rsidRDefault="00160B3A">
            <w:pPr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snapToGrid w:val="0"/>
              <w:jc w:val="both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Помош за здравствена заштита на растенија и животни</w:t>
            </w:r>
          </w:p>
          <w:p w:rsidR="00160B3A" w:rsidRPr="00C33FE1" w:rsidRDefault="005038B1">
            <w:pPr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(&lt; или = на АОП 040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682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C33FE1" w:rsidRDefault="00160B3A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C33FE1" w:rsidRDefault="00160B3A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</w:tr>
      <w:tr w:rsidR="00160B3A" w:rsidRPr="00C33FE1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79.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bCs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471д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pStyle w:val="CommentText"/>
              <w:snapToGrid w:val="0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bCs/>
                <w:color w:val="000000"/>
                <w:sz w:val="22"/>
                <w:szCs w:val="22"/>
              </w:rPr>
              <w:t>Исхрана за бездомници и други социјални лица</w:t>
            </w:r>
          </w:p>
          <w:p w:rsidR="00160B3A" w:rsidRPr="00C33FE1" w:rsidRDefault="005038B1">
            <w:pPr>
              <w:pStyle w:val="CommentText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(&lt; или = на АОП 040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683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C33FE1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C33FE1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</w:rPr>
            </w:pPr>
          </w:p>
        </w:tc>
      </w:tr>
      <w:tr w:rsidR="00160B3A" w:rsidRPr="00C33FE1">
        <w:trPr>
          <w:cantSplit/>
        </w:trPr>
        <w:tc>
          <w:tcPr>
            <w:tcW w:w="660" w:type="dxa"/>
            <w:vMerge w:val="restart"/>
            <w:tcBorders>
              <w:top w:val="single" w:sz="4" w:space="0" w:color="000000"/>
              <w:left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Ред.</w:t>
            </w:r>
          </w:p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бр.</w:t>
            </w:r>
          </w:p>
        </w:tc>
        <w:tc>
          <w:tcPr>
            <w:tcW w:w="2055" w:type="dxa"/>
            <w:vMerge w:val="restart"/>
            <w:tcBorders>
              <w:top w:val="single" w:sz="4" w:space="0" w:color="000000"/>
              <w:left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Група на сметки, сметка</w:t>
            </w:r>
          </w:p>
          <w:p w:rsidR="00160B3A" w:rsidRPr="00C33FE1" w:rsidRDefault="005038B1">
            <w:pPr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д=дел</w:t>
            </w:r>
          </w:p>
        </w:tc>
        <w:tc>
          <w:tcPr>
            <w:tcW w:w="3315" w:type="dxa"/>
            <w:vMerge w:val="restart"/>
            <w:tcBorders>
              <w:top w:val="single" w:sz="4" w:space="0" w:color="000000"/>
              <w:left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Позиција</w:t>
            </w:r>
          </w:p>
        </w:tc>
        <w:tc>
          <w:tcPr>
            <w:tcW w:w="840" w:type="dxa"/>
            <w:vMerge w:val="restart"/>
            <w:tcBorders>
              <w:top w:val="single" w:sz="4" w:space="0" w:color="000000"/>
              <w:left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Ознака</w:t>
            </w:r>
          </w:p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на</w:t>
            </w:r>
          </w:p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eastAsia="StobiSerif Regular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АОП</w:t>
            </w:r>
          </w:p>
        </w:tc>
        <w:tc>
          <w:tcPr>
            <w:tcW w:w="2775" w:type="dxa"/>
            <w:gridSpan w:val="4"/>
            <w:tcBorders>
              <w:top w:val="single" w:sz="4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Износ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C33FE1" w:rsidRDefault="00160B3A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C33FE1" w:rsidRDefault="00160B3A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</w:tr>
      <w:tr w:rsidR="00160B3A" w:rsidRPr="00C33FE1">
        <w:trPr>
          <w:cantSplit/>
        </w:trPr>
        <w:tc>
          <w:tcPr>
            <w:tcW w:w="660" w:type="dxa"/>
            <w:vMerge/>
            <w:tcBorders>
              <w:top w:val="single" w:sz="4" w:space="0" w:color="000000"/>
              <w:left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2055" w:type="dxa"/>
            <w:vMerge/>
            <w:tcBorders>
              <w:top w:val="single" w:sz="4" w:space="0" w:color="000000"/>
              <w:left w:val="single" w:sz="1" w:space="0" w:color="000000"/>
            </w:tcBorders>
            <w:shd w:val="clear" w:color="auto" w:fill="auto"/>
            <w:vAlign w:val="bottom"/>
          </w:tcPr>
          <w:p w:rsidR="00160B3A" w:rsidRPr="00C33FE1" w:rsidRDefault="00160B3A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3315" w:type="dxa"/>
            <w:vMerge/>
            <w:tcBorders>
              <w:top w:val="single" w:sz="4" w:space="0" w:color="000000"/>
              <w:left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840" w:type="dxa"/>
            <w:vMerge/>
            <w:tcBorders>
              <w:top w:val="single" w:sz="4" w:space="0" w:color="000000"/>
              <w:left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365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 xml:space="preserve">Претходна </w:t>
            </w:r>
          </w:p>
          <w:p w:rsidR="00160B3A" w:rsidRPr="00C33FE1" w:rsidRDefault="005038B1">
            <w:pPr>
              <w:pStyle w:val="TableContents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година</w:t>
            </w:r>
          </w:p>
        </w:tc>
        <w:tc>
          <w:tcPr>
            <w:tcW w:w="1410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Тековна</w:t>
            </w:r>
          </w:p>
          <w:p w:rsidR="00160B3A" w:rsidRPr="00C33FE1" w:rsidRDefault="005038B1">
            <w:pPr>
              <w:pStyle w:val="TableContents"/>
              <w:jc w:val="center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година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C33FE1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C33FE1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</w:p>
        </w:tc>
      </w:tr>
      <w:tr w:rsidR="00160B3A" w:rsidRPr="00C33FE1">
        <w:tc>
          <w:tcPr>
            <w:tcW w:w="6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1</w:t>
            </w:r>
          </w:p>
        </w:tc>
        <w:tc>
          <w:tcPr>
            <w:tcW w:w="205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2</w:t>
            </w:r>
          </w:p>
        </w:tc>
        <w:tc>
          <w:tcPr>
            <w:tcW w:w="331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3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4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5</w:t>
            </w: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C33FE1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C33FE1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</w:p>
        </w:tc>
      </w:tr>
      <w:tr w:rsidR="00160B3A" w:rsidRPr="00C33FE1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center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b/>
                <w:color w:val="000000"/>
                <w:sz w:val="22"/>
                <w:szCs w:val="22"/>
              </w:rPr>
              <w:t>Ѓ. ПРИХОДИ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C33FE1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C33FE1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</w:p>
        </w:tc>
      </w:tr>
      <w:tr w:rsidR="00160B3A" w:rsidRPr="00C33FE1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b/>
                <w:color w:val="000000"/>
                <w:sz w:val="22"/>
                <w:szCs w:val="22"/>
                <w:lang w:val="en-US"/>
              </w:rPr>
              <w:t>I.</w:t>
            </w:r>
            <w:r w:rsidRPr="00C33FE1">
              <w:rPr>
                <w:rFonts w:ascii="Arial Narrow" w:hAnsi="Arial Narrow" w:cs="StobiSerif Regular"/>
                <w:b/>
                <w:color w:val="000000"/>
                <w:sz w:val="22"/>
                <w:szCs w:val="22"/>
              </w:rPr>
              <w:t>Такси и надоместоци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C33FE1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C33FE1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</w:p>
        </w:tc>
      </w:tr>
      <w:tr w:rsidR="00160B3A" w:rsidRPr="00C33FE1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80.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723д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both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Закупнини</w:t>
            </w:r>
          </w:p>
          <w:p w:rsidR="00160B3A" w:rsidRPr="00C33FE1" w:rsidRDefault="005038B1">
            <w:pPr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(&lt; или = на АОП 079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684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C33FE1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C33FE1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</w:p>
        </w:tc>
      </w:tr>
      <w:tr w:rsidR="00160B3A" w:rsidRPr="00C33FE1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autoSpaceDE w:val="0"/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b/>
                <w:color w:val="000000"/>
                <w:sz w:val="22"/>
                <w:szCs w:val="22"/>
              </w:rPr>
              <w:t>II.</w:t>
            </w:r>
            <w:r w:rsidRPr="00C33FE1">
              <w:rPr>
                <w:rFonts w:ascii="Arial Narrow" w:hAnsi="Arial Narrow" w:cs="StobiSerif Regular"/>
                <w:b/>
                <w:color w:val="000000"/>
                <w:sz w:val="22"/>
                <w:szCs w:val="22"/>
              </w:rPr>
              <w:t>Трансфери од други нивоа на власт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C33FE1" w:rsidRDefault="00160B3A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C33FE1" w:rsidRDefault="00160B3A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</w:tr>
      <w:tr w:rsidR="00160B3A" w:rsidRPr="00C33FE1" w:rsidTr="00076E37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81.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eastAsia="StobiSerif Regular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741д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rPr>
                <w:rFonts w:ascii="Arial Narrow" w:eastAsia="StobiSerif Regular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Трансфери од Буџетот на Република Македонија</w:t>
            </w:r>
          </w:p>
          <w:p w:rsidR="00160B3A" w:rsidRPr="00C33FE1" w:rsidRDefault="005038B1">
            <w:pPr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(&lt; или = на АОП 088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685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C33FE1" w:rsidRDefault="00160B3A" w:rsidP="002155D3">
            <w:pPr>
              <w:pStyle w:val="TableContents"/>
              <w:snapToGrid w:val="0"/>
              <w:jc w:val="right"/>
              <w:rPr>
                <w:rFonts w:ascii="Arial Narrow" w:hAnsi="Arial Narrow" w:cs="StobiSerif Regular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C33FE1" w:rsidRDefault="00160B3A" w:rsidP="00484687">
            <w:pPr>
              <w:pStyle w:val="TableContents"/>
              <w:snapToGrid w:val="0"/>
              <w:jc w:val="right"/>
              <w:rPr>
                <w:rFonts w:ascii="Arial Narrow" w:hAnsi="Arial Narrow" w:cs="StobiSerif Regular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C33FE1" w:rsidRDefault="00160B3A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C33FE1" w:rsidRDefault="00160B3A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</w:tr>
      <w:tr w:rsidR="00160B3A" w:rsidRPr="00C33FE1" w:rsidTr="0062503A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82.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eastAsia="StobiSerif Regular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741д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 xml:space="preserve">Трансфери од буџетите на фондовите </w:t>
            </w:r>
          </w:p>
          <w:p w:rsidR="00160B3A" w:rsidRPr="00C33FE1" w:rsidRDefault="005038B1">
            <w:pPr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(&lt; или = на АОП 088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686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62503A" w:rsidRDefault="00160B3A" w:rsidP="0062503A">
            <w:pPr>
              <w:pStyle w:val="TableContents"/>
              <w:snapToGrid w:val="0"/>
              <w:jc w:val="right"/>
              <w:rPr>
                <w:rFonts w:ascii="Arial Narrow" w:hAnsi="Arial Narrow" w:cs="StobiSerif Regular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C33FE1" w:rsidRDefault="00160B3A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C33FE1" w:rsidRDefault="00160B3A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</w:tr>
      <w:tr w:rsidR="00160B3A" w:rsidRPr="00C33FE1" w:rsidTr="00C05066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83.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snapToGrid w:val="0"/>
              <w:jc w:val="center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741д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pStyle w:val="CommentText"/>
              <w:snapToGrid w:val="0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</w:rPr>
              <w:t>Блок дотации на општината по одделни намени</w:t>
            </w:r>
          </w:p>
          <w:p w:rsidR="00160B3A" w:rsidRPr="00C33FE1" w:rsidRDefault="005038B1">
            <w:pPr>
              <w:pStyle w:val="CommentText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(&lt; или = на АОП 088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687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C05066" w:rsidRDefault="00160B3A" w:rsidP="00C05066">
            <w:pPr>
              <w:pStyle w:val="TableContents"/>
              <w:snapToGrid w:val="0"/>
              <w:jc w:val="right"/>
              <w:rPr>
                <w:rFonts w:ascii="Arial Narrow" w:hAnsi="Arial Narrow" w:cs="StobiSerif Regular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383B9E" w:rsidRDefault="00F26924" w:rsidP="00AE6C37">
            <w:pPr>
              <w:pStyle w:val="TableContents"/>
              <w:snapToGrid w:val="0"/>
              <w:jc w:val="right"/>
              <w:rPr>
                <w:rFonts w:ascii="Arial Narrow" w:hAnsi="Arial Narrow" w:cs="StobiSerif Regular"/>
                <w:color w:val="000000"/>
                <w:sz w:val="22"/>
                <w:szCs w:val="22"/>
                <w:lang w:val="en-US"/>
              </w:rPr>
            </w:pPr>
            <w:r>
              <w:rPr>
                <w:rFonts w:ascii="Arial Narrow" w:hAnsi="Arial Narrow" w:cs="StobiSerif Regular"/>
                <w:color w:val="000000"/>
                <w:sz w:val="22"/>
                <w:szCs w:val="22"/>
                <w:lang w:val="en-US"/>
              </w:rPr>
              <w:t>99.241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C33FE1" w:rsidRDefault="00160B3A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C33FE1" w:rsidRDefault="00160B3A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</w:tr>
      <w:tr w:rsidR="00160B3A" w:rsidRPr="00C33FE1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160B3A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Times New Roman" w:hAnsi="Arial Narrow" w:cs="StobiSerif Regular"/>
                <w:b/>
                <w:bCs/>
                <w:color w:val="000000"/>
                <w:sz w:val="22"/>
                <w:szCs w:val="22"/>
              </w:rPr>
              <w:t>Е. ПОСЕБНИ ПОДАТОЦИ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C33FE1" w:rsidRDefault="00160B3A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C33FE1" w:rsidRDefault="00160B3A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</w:tr>
      <w:tr w:rsidR="00160B3A" w:rsidRPr="00C33FE1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84.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160B3A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Просечен број на вработени врз основа на состојбата на крајот на месецот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688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C33FE1" w:rsidRDefault="00160B3A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C33FE1" w:rsidRDefault="00160B3A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</w:tr>
    </w:tbl>
    <w:p w:rsidR="00160B3A" w:rsidRPr="00C33FE1" w:rsidRDefault="00160B3A">
      <w:pPr>
        <w:jc w:val="both"/>
        <w:rPr>
          <w:rFonts w:ascii="Arial Narrow" w:hAnsi="Arial Narrow" w:cs="StobiSerif Regular"/>
          <w:color w:val="000000"/>
          <w:sz w:val="22"/>
          <w:szCs w:val="22"/>
        </w:rPr>
      </w:pPr>
    </w:p>
    <w:p w:rsidR="00160B3A" w:rsidRPr="00C33FE1" w:rsidRDefault="00160B3A">
      <w:pPr>
        <w:jc w:val="both"/>
        <w:rPr>
          <w:rFonts w:ascii="Arial Narrow" w:hAnsi="Arial Narrow" w:cs="StobiSerif Regular"/>
          <w:color w:val="000000"/>
          <w:sz w:val="22"/>
          <w:szCs w:val="22"/>
        </w:rPr>
      </w:pPr>
    </w:p>
    <w:p w:rsidR="00160B3A" w:rsidRPr="00C33FE1" w:rsidRDefault="00160B3A">
      <w:pPr>
        <w:ind w:left="720" w:firstLine="720"/>
        <w:rPr>
          <w:rFonts w:ascii="Arial Narrow" w:hAnsi="Arial Narrow"/>
          <w:color w:val="000000"/>
          <w:sz w:val="22"/>
          <w:szCs w:val="22"/>
        </w:rPr>
      </w:pPr>
    </w:p>
    <w:tbl>
      <w:tblPr>
        <w:tblW w:w="0" w:type="auto"/>
        <w:tblInd w:w="131" w:type="dxa"/>
        <w:tblLayout w:type="fixed"/>
        <w:tblLook w:val="0000"/>
      </w:tblPr>
      <w:tblGrid>
        <w:gridCol w:w="2884"/>
        <w:gridCol w:w="3880"/>
        <w:gridCol w:w="1117"/>
        <w:gridCol w:w="1872"/>
      </w:tblGrid>
      <w:tr w:rsidR="00160B3A" w:rsidRPr="00C33FE1">
        <w:trPr>
          <w:trHeight w:val="587"/>
        </w:trPr>
        <w:tc>
          <w:tcPr>
            <w:tcW w:w="2884" w:type="dxa"/>
            <w:shd w:val="clear" w:color="auto" w:fill="auto"/>
          </w:tcPr>
          <w:p w:rsidR="00160B3A" w:rsidRPr="00C33FE1" w:rsidRDefault="00160B3A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  <w:p w:rsidR="00160B3A" w:rsidRPr="00C33FE1" w:rsidRDefault="005038B1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Во _________________</w:t>
            </w:r>
          </w:p>
          <w:p w:rsidR="00160B3A" w:rsidRPr="00C33FE1" w:rsidRDefault="00160B3A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pacing w:line="173" w:lineRule="exact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  <w:p w:rsidR="00160B3A" w:rsidRPr="00C33FE1" w:rsidRDefault="005038B1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pacing w:line="173" w:lineRule="exact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На ден _____________</w:t>
            </w:r>
          </w:p>
        </w:tc>
        <w:tc>
          <w:tcPr>
            <w:tcW w:w="3880" w:type="dxa"/>
            <w:shd w:val="clear" w:color="auto" w:fill="auto"/>
          </w:tcPr>
          <w:p w:rsidR="00160B3A" w:rsidRPr="00C33FE1" w:rsidRDefault="00160B3A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  <w:p w:rsidR="00160B3A" w:rsidRPr="00C33FE1" w:rsidRDefault="005038B1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Лице одговорно за составување на образецот</w:t>
            </w:r>
          </w:p>
        </w:tc>
        <w:tc>
          <w:tcPr>
            <w:tcW w:w="1117" w:type="dxa"/>
            <w:shd w:val="clear" w:color="auto" w:fill="auto"/>
          </w:tcPr>
          <w:p w:rsidR="00160B3A" w:rsidRPr="00C33FE1" w:rsidRDefault="00160B3A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  <w:p w:rsidR="00160B3A" w:rsidRPr="00C33FE1" w:rsidRDefault="005038B1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М.П.</w:t>
            </w:r>
          </w:p>
        </w:tc>
        <w:tc>
          <w:tcPr>
            <w:tcW w:w="1872" w:type="dxa"/>
            <w:shd w:val="clear" w:color="auto" w:fill="auto"/>
          </w:tcPr>
          <w:p w:rsidR="00160B3A" w:rsidRPr="00C33FE1" w:rsidRDefault="00160B3A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  <w:p w:rsidR="00160B3A" w:rsidRPr="00C33FE1" w:rsidRDefault="005038B1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rPr>
                <w:rFonts w:ascii="Arial Narrow" w:eastAsia="StobiSerif Regular" w:hAnsi="Arial Narrow" w:cs="StobiSerif Regular"/>
                <w:color w:val="000000"/>
                <w:sz w:val="22"/>
                <w:szCs w:val="22"/>
                <w:lang w:val="en-US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Одговорно лице</w:t>
            </w:r>
          </w:p>
        </w:tc>
      </w:tr>
    </w:tbl>
    <w:p w:rsidR="00160B3A" w:rsidRPr="00C33FE1" w:rsidRDefault="005038B1">
      <w:pPr>
        <w:spacing w:line="100" w:lineRule="atLeast"/>
        <w:jc w:val="both"/>
        <w:rPr>
          <w:rFonts w:ascii="Arial Narrow" w:hAnsi="Arial Narrow" w:cs="StobiSerif Regular"/>
          <w:color w:val="000000"/>
          <w:sz w:val="22"/>
          <w:szCs w:val="22"/>
          <w:lang w:val="en-US"/>
        </w:rPr>
      </w:pPr>
      <w:r w:rsidRPr="00C33FE1">
        <w:rPr>
          <w:rFonts w:ascii="Arial Narrow" w:hAnsi="Arial Narrow" w:cs="StobiSerif Regular"/>
          <w:color w:val="000000"/>
          <w:sz w:val="22"/>
          <w:szCs w:val="22"/>
          <w:lang w:val="en-US"/>
        </w:rPr>
        <w:t>_________________________                                            _____________</w:t>
      </w:r>
    </w:p>
    <w:p w:rsidR="00160B3A" w:rsidRPr="00C33FE1" w:rsidRDefault="00160B3A">
      <w:pPr>
        <w:spacing w:line="100" w:lineRule="atLeast"/>
        <w:jc w:val="both"/>
        <w:rPr>
          <w:rFonts w:ascii="Arial Narrow" w:hAnsi="Arial Narrow" w:cs="StobiSerif Regular"/>
          <w:color w:val="000000"/>
          <w:sz w:val="22"/>
          <w:szCs w:val="22"/>
          <w:lang w:val="en-US"/>
        </w:rPr>
      </w:pPr>
    </w:p>
    <w:p w:rsidR="00160B3A" w:rsidRPr="00C33FE1" w:rsidRDefault="00160B3A">
      <w:pPr>
        <w:spacing w:line="100" w:lineRule="atLeast"/>
        <w:jc w:val="both"/>
        <w:rPr>
          <w:rFonts w:ascii="Arial Narrow" w:hAnsi="Arial Narrow" w:cs="StobiSerif Regular"/>
          <w:color w:val="000000"/>
          <w:sz w:val="22"/>
          <w:szCs w:val="22"/>
          <w:lang w:val="en-US"/>
        </w:rPr>
      </w:pPr>
    </w:p>
    <w:p w:rsidR="00160B3A" w:rsidRPr="00C33FE1" w:rsidRDefault="00160B3A">
      <w:pPr>
        <w:spacing w:line="100" w:lineRule="atLeast"/>
        <w:jc w:val="both"/>
        <w:rPr>
          <w:rFonts w:ascii="Arial Narrow" w:hAnsi="Arial Narrow" w:cs="StobiSerif Regular"/>
          <w:color w:val="000000"/>
          <w:sz w:val="22"/>
          <w:szCs w:val="22"/>
          <w:lang w:val="en-US"/>
        </w:rPr>
      </w:pPr>
    </w:p>
    <w:tbl>
      <w:tblPr>
        <w:tblW w:w="0" w:type="auto"/>
        <w:tblInd w:w="93" w:type="dxa"/>
        <w:tblLayout w:type="fixed"/>
        <w:tblLook w:val="0000"/>
      </w:tblPr>
      <w:tblGrid>
        <w:gridCol w:w="10484"/>
      </w:tblGrid>
      <w:tr w:rsidR="00160B3A" w:rsidRPr="00C33FE1">
        <w:trPr>
          <w:trHeight w:val="255"/>
        </w:trPr>
        <w:tc>
          <w:tcPr>
            <w:tcW w:w="10484" w:type="dxa"/>
            <w:shd w:val="clear" w:color="auto" w:fill="auto"/>
            <w:vAlign w:val="bottom"/>
          </w:tcPr>
          <w:p w:rsidR="00160B3A" w:rsidRPr="00C33FE1" w:rsidRDefault="005038B1">
            <w:pPr>
              <w:widowControl/>
              <w:suppressAutoHyphens w:val="0"/>
              <w:snapToGrid w:val="0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mk-MK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М.П.</w:t>
            </w:r>
            <w:r w:rsidRPr="00C33FE1"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mk-MK"/>
              </w:rPr>
              <w:t xml:space="preserve"> на ЦРМ и дата на приемот _______________________________</w:t>
            </w:r>
          </w:p>
        </w:tc>
      </w:tr>
      <w:tr w:rsidR="00160B3A" w:rsidRPr="00C33FE1">
        <w:trPr>
          <w:trHeight w:val="255"/>
        </w:trPr>
        <w:tc>
          <w:tcPr>
            <w:tcW w:w="10484" w:type="dxa"/>
            <w:shd w:val="clear" w:color="auto" w:fill="auto"/>
            <w:vAlign w:val="bottom"/>
          </w:tcPr>
          <w:p w:rsidR="00160B3A" w:rsidRPr="00C33FE1" w:rsidRDefault="00160B3A">
            <w:pPr>
              <w:widowControl/>
              <w:suppressAutoHyphens w:val="0"/>
              <w:snapToGrid w:val="0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mk-MK"/>
              </w:rPr>
            </w:pPr>
          </w:p>
        </w:tc>
      </w:tr>
      <w:tr w:rsidR="00160B3A" w:rsidRPr="00C33FE1">
        <w:trPr>
          <w:trHeight w:val="255"/>
        </w:trPr>
        <w:tc>
          <w:tcPr>
            <w:tcW w:w="10484" w:type="dxa"/>
            <w:shd w:val="clear" w:color="auto" w:fill="auto"/>
            <w:vAlign w:val="bottom"/>
          </w:tcPr>
          <w:p w:rsidR="00160B3A" w:rsidRPr="00C33FE1" w:rsidRDefault="00160B3A">
            <w:pPr>
              <w:widowControl/>
              <w:suppressAutoHyphens w:val="0"/>
              <w:snapToGrid w:val="0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mk-MK"/>
              </w:rPr>
            </w:pPr>
          </w:p>
        </w:tc>
      </w:tr>
      <w:tr w:rsidR="00160B3A" w:rsidRPr="00C33FE1">
        <w:trPr>
          <w:trHeight w:val="255"/>
        </w:trPr>
        <w:tc>
          <w:tcPr>
            <w:tcW w:w="10484" w:type="dxa"/>
            <w:shd w:val="clear" w:color="auto" w:fill="auto"/>
            <w:vAlign w:val="bottom"/>
          </w:tcPr>
          <w:p w:rsidR="00160B3A" w:rsidRPr="00C33FE1" w:rsidRDefault="005038B1">
            <w:pPr>
              <w:widowControl/>
              <w:suppressAutoHyphens w:val="0"/>
              <w:snapToGrid w:val="0"/>
              <w:rPr>
                <w:rFonts w:ascii="Arial Narrow" w:hAnsi="Arial Narrow"/>
                <w:sz w:val="22"/>
                <w:szCs w:val="22"/>
              </w:rPr>
            </w:pPr>
            <w:r w:rsidRPr="00C33FE1"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mk-MK"/>
              </w:rPr>
              <w:t>Контролата ја извршиле:  ________________________________________________________________</w:t>
            </w:r>
          </w:p>
        </w:tc>
      </w:tr>
    </w:tbl>
    <w:p w:rsidR="00160B3A" w:rsidRDefault="00160B3A"/>
    <w:p w:rsidR="00160B3A" w:rsidRDefault="00160B3A">
      <w:pPr>
        <w:rPr>
          <w:color w:val="000000"/>
          <w:sz w:val="20"/>
          <w:szCs w:val="20"/>
        </w:rPr>
      </w:pPr>
    </w:p>
    <w:p w:rsidR="00160B3A" w:rsidRDefault="00160B3A">
      <w:pPr>
        <w:rPr>
          <w:color w:val="000000"/>
          <w:sz w:val="20"/>
          <w:szCs w:val="20"/>
        </w:rPr>
      </w:pPr>
    </w:p>
    <w:p w:rsidR="005038B1" w:rsidRDefault="005038B1"/>
    <w:sectPr w:rsidR="005038B1" w:rsidSect="00160B3A">
      <w:pgSz w:w="11906" w:h="16838"/>
      <w:pgMar w:top="1134" w:right="1134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C65A5" w:rsidRDefault="003C65A5">
      <w:r>
        <w:separator/>
      </w:r>
    </w:p>
  </w:endnote>
  <w:endnote w:type="continuationSeparator" w:id="1">
    <w:p w:rsidR="003C65A5" w:rsidRDefault="003C65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tobiSerif Regular">
    <w:altName w:val="MS Mincho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C65A5" w:rsidRDefault="003C65A5">
      <w:r>
        <w:separator/>
      </w:r>
    </w:p>
  </w:footnote>
  <w:footnote w:type="continuationSeparator" w:id="1">
    <w:p w:rsidR="003C65A5" w:rsidRDefault="003C65A5">
      <w:r>
        <w:continuationSeparator/>
      </w:r>
    </w:p>
  </w:footnote>
  <w:footnote w:id="2">
    <w:p w:rsidR="00E250E7" w:rsidRDefault="00E250E7">
      <w:pPr>
        <w:jc w:val="both"/>
      </w:pPr>
      <w:r w:rsidRPr="00B05BA8">
        <w:rPr>
          <w:rStyle w:val="FootnoteCharacters"/>
          <w:rFonts w:ascii="Arial Narrow" w:hAnsi="Arial Narrow"/>
          <w:sz w:val="22"/>
          <w:szCs w:val="22"/>
        </w:rPr>
        <w:footnoteRef/>
      </w:r>
      <w:r w:rsidRPr="00B05BA8">
        <w:rPr>
          <w:rFonts w:ascii="Arial Narrow" w:eastAsia="Arial" w:hAnsi="Arial Narrow" w:cs="StobiSerif Regular"/>
          <w:color w:val="000000"/>
          <w:sz w:val="22"/>
          <w:szCs w:val="22"/>
        </w:rPr>
        <w:tab/>
        <w:t>T</w:t>
      </w:r>
      <w:r w:rsidRPr="00B05BA8">
        <w:rPr>
          <w:rFonts w:ascii="Arial Narrow" w:hAnsi="Arial Narrow" w:cs="StobiSerif Regular"/>
          <w:color w:val="000000"/>
          <w:sz w:val="22"/>
          <w:szCs w:val="22"/>
        </w:rPr>
        <w:t xml:space="preserve">рошоци за суровини и материјал, трошоци за енергија, трошоци за ситен инвентар, трошоци за амбалажа,  трошоци за резервни делови и материјали за одржување на објектите и опремата, интелектуални услуги и други услуги кои се услов за </w:t>
      </w:r>
      <w:r w:rsidRPr="00B05BA8">
        <w:rPr>
          <w:rFonts w:ascii="Arial Narrow" w:eastAsia="Arial" w:hAnsi="Arial Narrow" w:cs="StobiSerif Regular"/>
          <w:color w:val="000000"/>
          <w:sz w:val="22"/>
          <w:szCs w:val="22"/>
        </w:rPr>
        <w:t>истражувањето и развојот за сопствени цели</w:t>
      </w:r>
      <w:r>
        <w:rPr>
          <w:rFonts w:ascii="StobiSerif Regular" w:eastAsia="Arial" w:hAnsi="StobiSerif Regular" w:cs="StobiSerif Regular"/>
          <w:color w:val="000000"/>
          <w:sz w:val="18"/>
          <w:szCs w:val="18"/>
        </w:rPr>
        <w:t>.</w:t>
      </w:r>
    </w:p>
  </w:footnote>
  <w:footnote w:id="3">
    <w:p w:rsidR="00E250E7" w:rsidRPr="00C33FE1" w:rsidRDefault="00E250E7">
      <w:pPr>
        <w:pStyle w:val="BodyText2"/>
        <w:spacing w:after="0" w:line="240" w:lineRule="auto"/>
        <w:jc w:val="both"/>
        <w:rPr>
          <w:rFonts w:ascii="Arial Narrow" w:hAnsi="Arial Narrow"/>
          <w:sz w:val="22"/>
          <w:szCs w:val="22"/>
        </w:rPr>
      </w:pPr>
      <w:r w:rsidRPr="00C33FE1">
        <w:rPr>
          <w:rStyle w:val="FootnoteCharacters"/>
          <w:rFonts w:ascii="Arial Narrow" w:hAnsi="Arial Narrow"/>
          <w:sz w:val="22"/>
          <w:szCs w:val="22"/>
        </w:rPr>
        <w:footnoteRef/>
      </w:r>
      <w:r w:rsidRPr="00C33FE1">
        <w:rPr>
          <w:rFonts w:ascii="Arial Narrow" w:hAnsi="Arial Narrow" w:cs="StobiSerif Regular"/>
          <w:color w:val="000000"/>
          <w:sz w:val="22"/>
          <w:szCs w:val="22"/>
        </w:rPr>
        <w:tab/>
      </w:r>
      <w:r w:rsidRPr="00C33FE1">
        <w:rPr>
          <w:rFonts w:ascii="Arial Narrow" w:hAnsi="Arial Narrow" w:cs="StobiSerif Regular"/>
          <w:color w:val="000000"/>
          <w:sz w:val="22"/>
          <w:szCs w:val="22"/>
        </w:rPr>
        <w:t>Уреди со електронска контрола, како и електронски компоненти кои претставуваат дел од овие уреди (радио, телевизиска и комуникациона опрема и апарати)</w:t>
      </w:r>
      <w:r w:rsidRPr="00C33FE1">
        <w:rPr>
          <w:rFonts w:ascii="Arial Narrow" w:eastAsia="StobiSerif Regular" w:hAnsi="Arial Narrow" w:cs="StobiSerif Regular"/>
          <w:color w:val="000000"/>
          <w:sz w:val="22"/>
          <w:szCs w:val="22"/>
        </w:rPr>
        <w:t>.</w:t>
      </w:r>
    </w:p>
  </w:footnote>
  <w:footnote w:id="4">
    <w:p w:rsidR="00E250E7" w:rsidRPr="00C33FE1" w:rsidRDefault="00E250E7">
      <w:pPr>
        <w:spacing w:line="100" w:lineRule="atLeast"/>
        <w:jc w:val="both"/>
        <w:rPr>
          <w:rFonts w:ascii="Arial Narrow" w:hAnsi="Arial Narrow" w:cs="StobiSerif Regular"/>
          <w:color w:val="000000"/>
          <w:sz w:val="22"/>
          <w:szCs w:val="22"/>
        </w:rPr>
      </w:pPr>
      <w:r w:rsidRPr="00C33FE1">
        <w:rPr>
          <w:rStyle w:val="FootnoteCharacters"/>
          <w:rFonts w:ascii="Arial Narrow" w:hAnsi="Arial Narrow"/>
          <w:sz w:val="22"/>
          <w:szCs w:val="22"/>
        </w:rPr>
        <w:footnoteRef/>
      </w:r>
      <w:r w:rsidRPr="00C33FE1">
        <w:rPr>
          <w:rFonts w:ascii="Arial Narrow" w:eastAsia="StobiSerif Regular" w:hAnsi="Arial Narrow" w:cs="StobiSerif Regular"/>
          <w:color w:val="000000"/>
          <w:sz w:val="22"/>
          <w:szCs w:val="22"/>
        </w:rPr>
        <w:tab/>
      </w:r>
      <w:r w:rsidRPr="00C33FE1">
        <w:rPr>
          <w:rFonts w:ascii="Arial Narrow" w:eastAsia="StobiSerif Regular" w:hAnsi="Arial Narrow" w:cs="StobiSerif Regular"/>
          <w:color w:val="000000"/>
          <w:sz w:val="22"/>
          <w:szCs w:val="22"/>
        </w:rPr>
        <w:t xml:space="preserve">Хардвер и периферни единици, машини за обработка на податоци, печатари, скенери и слично. </w:t>
      </w:r>
    </w:p>
    <w:p w:rsidR="00E250E7" w:rsidRPr="00C33FE1" w:rsidRDefault="00E250E7">
      <w:pPr>
        <w:spacing w:line="100" w:lineRule="atLeast"/>
        <w:ind w:left="720" w:firstLine="720"/>
        <w:jc w:val="both"/>
        <w:rPr>
          <w:rFonts w:ascii="Arial Narrow" w:hAnsi="Arial Narrow" w:cs="StobiSerif Regular"/>
          <w:color w:val="000000"/>
          <w:sz w:val="22"/>
          <w:szCs w:val="22"/>
        </w:rPr>
      </w:pP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stylePaneFormatFilter w:val="0000"/>
  <w:defaultTabStop w:val="709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adjustLineHeightInTable/>
  </w:compat>
  <w:rsids>
    <w:rsidRoot w:val="00132C6A"/>
    <w:rsid w:val="00005360"/>
    <w:rsid w:val="00010445"/>
    <w:rsid w:val="0002409C"/>
    <w:rsid w:val="000332E4"/>
    <w:rsid w:val="0006696E"/>
    <w:rsid w:val="000700B7"/>
    <w:rsid w:val="00076E37"/>
    <w:rsid w:val="000909D6"/>
    <w:rsid w:val="000A560C"/>
    <w:rsid w:val="000C4607"/>
    <w:rsid w:val="0011665A"/>
    <w:rsid w:val="00132C6A"/>
    <w:rsid w:val="001336C2"/>
    <w:rsid w:val="00141F56"/>
    <w:rsid w:val="001475A0"/>
    <w:rsid w:val="00160B3A"/>
    <w:rsid w:val="00184FF0"/>
    <w:rsid w:val="001C5BF7"/>
    <w:rsid w:val="00204E34"/>
    <w:rsid w:val="002155D3"/>
    <w:rsid w:val="0022487F"/>
    <w:rsid w:val="002303B6"/>
    <w:rsid w:val="00254459"/>
    <w:rsid w:val="0028609B"/>
    <w:rsid w:val="002B1F25"/>
    <w:rsid w:val="002D7962"/>
    <w:rsid w:val="00314FE5"/>
    <w:rsid w:val="00350775"/>
    <w:rsid w:val="00383B9E"/>
    <w:rsid w:val="003A106E"/>
    <w:rsid w:val="003C65A5"/>
    <w:rsid w:val="003C70C7"/>
    <w:rsid w:val="00484687"/>
    <w:rsid w:val="004A7286"/>
    <w:rsid w:val="004B2090"/>
    <w:rsid w:val="004B3C22"/>
    <w:rsid w:val="004C5C87"/>
    <w:rsid w:val="004D5367"/>
    <w:rsid w:val="004E7BC2"/>
    <w:rsid w:val="005038B1"/>
    <w:rsid w:val="00511DA2"/>
    <w:rsid w:val="00522CEC"/>
    <w:rsid w:val="00593140"/>
    <w:rsid w:val="005B0D0E"/>
    <w:rsid w:val="005C31D6"/>
    <w:rsid w:val="005D37C0"/>
    <w:rsid w:val="005F30C4"/>
    <w:rsid w:val="0062503A"/>
    <w:rsid w:val="00640390"/>
    <w:rsid w:val="006417F0"/>
    <w:rsid w:val="006C7E51"/>
    <w:rsid w:val="006E0398"/>
    <w:rsid w:val="00702BA2"/>
    <w:rsid w:val="00743601"/>
    <w:rsid w:val="00747E12"/>
    <w:rsid w:val="00775447"/>
    <w:rsid w:val="00842EE8"/>
    <w:rsid w:val="00884658"/>
    <w:rsid w:val="00890960"/>
    <w:rsid w:val="008A6B31"/>
    <w:rsid w:val="00914B29"/>
    <w:rsid w:val="00915E32"/>
    <w:rsid w:val="00921162"/>
    <w:rsid w:val="00924D93"/>
    <w:rsid w:val="0093205C"/>
    <w:rsid w:val="0094023B"/>
    <w:rsid w:val="0094632B"/>
    <w:rsid w:val="00966FCE"/>
    <w:rsid w:val="009A7BAD"/>
    <w:rsid w:val="009D7D4F"/>
    <w:rsid w:val="009F43DF"/>
    <w:rsid w:val="00A00E54"/>
    <w:rsid w:val="00A1326F"/>
    <w:rsid w:val="00A172B8"/>
    <w:rsid w:val="00A25228"/>
    <w:rsid w:val="00A904A3"/>
    <w:rsid w:val="00AB0D6A"/>
    <w:rsid w:val="00AE6C37"/>
    <w:rsid w:val="00AF7D63"/>
    <w:rsid w:val="00B03067"/>
    <w:rsid w:val="00B05BA8"/>
    <w:rsid w:val="00B92AA7"/>
    <w:rsid w:val="00BE77C9"/>
    <w:rsid w:val="00C05066"/>
    <w:rsid w:val="00C33FE1"/>
    <w:rsid w:val="00C72412"/>
    <w:rsid w:val="00C86B2C"/>
    <w:rsid w:val="00CB5F7A"/>
    <w:rsid w:val="00CC0BCE"/>
    <w:rsid w:val="00CF5FF9"/>
    <w:rsid w:val="00D64116"/>
    <w:rsid w:val="00DB06C3"/>
    <w:rsid w:val="00E250E7"/>
    <w:rsid w:val="00E40705"/>
    <w:rsid w:val="00E53227"/>
    <w:rsid w:val="00E5380E"/>
    <w:rsid w:val="00E6357B"/>
    <w:rsid w:val="00EA345D"/>
    <w:rsid w:val="00EC175E"/>
    <w:rsid w:val="00EE565A"/>
    <w:rsid w:val="00EF062C"/>
    <w:rsid w:val="00F2018E"/>
    <w:rsid w:val="00F26924"/>
    <w:rsid w:val="00F3209D"/>
    <w:rsid w:val="00FC6F26"/>
    <w:rsid w:val="00FD2D22"/>
    <w:rsid w:val="00FE2EDE"/>
    <w:rsid w:val="00FF03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mk-M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mk-MK" w:eastAsia="mk-MK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0B3A"/>
    <w:pPr>
      <w:widowControl w:val="0"/>
      <w:suppressAutoHyphens/>
    </w:pPr>
    <w:rPr>
      <w:rFonts w:eastAsia="SimSun" w:cs="Mangal"/>
      <w:kern w:val="1"/>
      <w:sz w:val="24"/>
      <w:szCs w:val="24"/>
      <w:lang w:eastAsia="zh-CN" w:bidi="hi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bsatz-Standardschriftart">
    <w:name w:val="Absatz-Standardschriftart"/>
    <w:rsid w:val="00160B3A"/>
  </w:style>
  <w:style w:type="character" w:customStyle="1" w:styleId="WW-Absatz-Standardschriftart">
    <w:name w:val="WW-Absatz-Standardschriftart"/>
    <w:rsid w:val="00160B3A"/>
  </w:style>
  <w:style w:type="character" w:customStyle="1" w:styleId="WW-Absatz-Standardschriftart1">
    <w:name w:val="WW-Absatz-Standardschriftart1"/>
    <w:rsid w:val="00160B3A"/>
  </w:style>
  <w:style w:type="character" w:customStyle="1" w:styleId="WW-Absatz-Standardschriftart11">
    <w:name w:val="WW-Absatz-Standardschriftart11"/>
    <w:rsid w:val="00160B3A"/>
  </w:style>
  <w:style w:type="character" w:customStyle="1" w:styleId="WW-Absatz-Standardschriftart111">
    <w:name w:val="WW-Absatz-Standardschriftart111"/>
    <w:rsid w:val="00160B3A"/>
  </w:style>
  <w:style w:type="character" w:customStyle="1" w:styleId="WW-Absatz-Standardschriftart1111">
    <w:name w:val="WW-Absatz-Standardschriftart1111"/>
    <w:rsid w:val="00160B3A"/>
  </w:style>
  <w:style w:type="character" w:customStyle="1" w:styleId="WW-Absatz-Standardschriftart11111">
    <w:name w:val="WW-Absatz-Standardschriftart11111"/>
    <w:rsid w:val="00160B3A"/>
  </w:style>
  <w:style w:type="character" w:customStyle="1" w:styleId="WW-Absatz-Standardschriftart111111">
    <w:name w:val="WW-Absatz-Standardschriftart111111"/>
    <w:rsid w:val="00160B3A"/>
  </w:style>
  <w:style w:type="character" w:customStyle="1" w:styleId="WW-Absatz-Standardschriftart1111111">
    <w:name w:val="WW-Absatz-Standardschriftart1111111"/>
    <w:rsid w:val="00160B3A"/>
  </w:style>
  <w:style w:type="character" w:customStyle="1" w:styleId="FootnoteCharacters">
    <w:name w:val="Footnote Characters"/>
    <w:rsid w:val="00160B3A"/>
  </w:style>
  <w:style w:type="character" w:styleId="FootnoteReference">
    <w:name w:val="footnote reference"/>
    <w:rsid w:val="00160B3A"/>
    <w:rPr>
      <w:vertAlign w:val="superscript"/>
    </w:rPr>
  </w:style>
  <w:style w:type="character" w:styleId="EndnoteReference">
    <w:name w:val="endnote reference"/>
    <w:rsid w:val="00160B3A"/>
    <w:rPr>
      <w:vertAlign w:val="superscript"/>
    </w:rPr>
  </w:style>
  <w:style w:type="character" w:customStyle="1" w:styleId="EndnoteCharacters">
    <w:name w:val="Endnote Characters"/>
    <w:rsid w:val="00160B3A"/>
  </w:style>
  <w:style w:type="paragraph" w:customStyle="1" w:styleId="Heading">
    <w:name w:val="Heading"/>
    <w:basedOn w:val="Normal"/>
    <w:next w:val="BodyText"/>
    <w:rsid w:val="00160B3A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styleId="BodyText">
    <w:name w:val="Body Text"/>
    <w:basedOn w:val="Normal"/>
    <w:rsid w:val="00160B3A"/>
    <w:pPr>
      <w:spacing w:after="120"/>
    </w:pPr>
  </w:style>
  <w:style w:type="paragraph" w:styleId="List">
    <w:name w:val="List"/>
    <w:basedOn w:val="BodyText"/>
    <w:rsid w:val="00160B3A"/>
  </w:style>
  <w:style w:type="paragraph" w:styleId="Caption">
    <w:name w:val="caption"/>
    <w:basedOn w:val="Normal"/>
    <w:qFormat/>
    <w:rsid w:val="00160B3A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rsid w:val="00160B3A"/>
    <w:pPr>
      <w:suppressLineNumbers/>
    </w:pPr>
  </w:style>
  <w:style w:type="paragraph" w:customStyle="1" w:styleId="TableContents">
    <w:name w:val="Table Contents"/>
    <w:basedOn w:val="Normal"/>
    <w:rsid w:val="00160B3A"/>
    <w:pPr>
      <w:suppressLineNumbers/>
    </w:pPr>
  </w:style>
  <w:style w:type="paragraph" w:styleId="CommentText">
    <w:name w:val="annotation text"/>
    <w:basedOn w:val="Normal"/>
    <w:rsid w:val="00160B3A"/>
    <w:rPr>
      <w:sz w:val="20"/>
      <w:szCs w:val="20"/>
    </w:rPr>
  </w:style>
  <w:style w:type="paragraph" w:styleId="BodyText2">
    <w:name w:val="Body Text 2"/>
    <w:basedOn w:val="Normal"/>
    <w:rsid w:val="00160B3A"/>
    <w:pPr>
      <w:spacing w:after="120" w:line="480" w:lineRule="auto"/>
    </w:pPr>
  </w:style>
  <w:style w:type="paragraph" w:customStyle="1" w:styleId="IASBNormal">
    <w:name w:val="IASB Normal"/>
    <w:rsid w:val="00160B3A"/>
    <w:pPr>
      <w:suppressAutoHyphens/>
      <w:spacing w:before="100" w:after="100"/>
      <w:jc w:val="both"/>
    </w:pPr>
    <w:rPr>
      <w:kern w:val="1"/>
      <w:sz w:val="19"/>
      <w:lang w:val="en-US" w:eastAsia="zh-CN"/>
    </w:rPr>
  </w:style>
  <w:style w:type="paragraph" w:customStyle="1" w:styleId="TableHeading">
    <w:name w:val="Table Heading"/>
    <w:basedOn w:val="TableContents"/>
    <w:rsid w:val="00160B3A"/>
    <w:pPr>
      <w:jc w:val="center"/>
    </w:pPr>
    <w:rPr>
      <w:b/>
      <w:bCs/>
    </w:rPr>
  </w:style>
  <w:style w:type="paragraph" w:styleId="FootnoteText">
    <w:name w:val="footnote text"/>
    <w:basedOn w:val="Normal"/>
    <w:rsid w:val="00160B3A"/>
    <w:pPr>
      <w:suppressLineNumbers/>
      <w:ind w:left="339" w:hanging="339"/>
    </w:pPr>
    <w:rPr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4E7BC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mk-MK" w:eastAsia="mk-MK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suppressAutoHyphens/>
    </w:pPr>
    <w:rPr>
      <w:rFonts w:eastAsia="SimSun" w:cs="Mangal"/>
      <w:kern w:val="1"/>
      <w:sz w:val="24"/>
      <w:szCs w:val="24"/>
      <w:lang w:eastAsia="zh-CN" w:bidi="hi-IN"/>
    </w:rPr>
  </w:style>
  <w:style w:type="character" w:default="1" w:styleId="DefaultParagraphFont">
    <w:name w:val="Default Paragraph Font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FootnoteCharacters">
    <w:name w:val="Footnote Characters"/>
  </w:style>
  <w:style w:type="character" w:styleId="FootnoteReference">
    <w:name w:val="footnote reference"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customStyle="1" w:styleId="EndnoteCharacters">
    <w:name w:val="Endnote Characters"/>
  </w:style>
  <w:style w:type="paragraph" w:customStyle="1" w:styleId="Heading">
    <w:name w:val="Heading"/>
    <w:basedOn w:val="Normal"/>
    <w:next w:val="BodyText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styleId="BodyText">
    <w:name w:val="Body Text"/>
    <w:basedOn w:val="Normal"/>
    <w:pPr>
      <w:spacing w:after="120"/>
    </w:pPr>
  </w:style>
  <w:style w:type="paragraph" w:styleId="List">
    <w:name w:val="List"/>
    <w:basedOn w:val="BodyText"/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pPr>
      <w:suppressLineNumbers/>
    </w:pPr>
  </w:style>
  <w:style w:type="paragraph" w:customStyle="1" w:styleId="TableContents">
    <w:name w:val="Table Contents"/>
    <w:basedOn w:val="Normal"/>
    <w:pPr>
      <w:suppressLineNumbers/>
    </w:pPr>
  </w:style>
  <w:style w:type="paragraph" w:styleId="CommentText">
    <w:name w:val="annotation text"/>
    <w:basedOn w:val="Normal"/>
    <w:rPr>
      <w:sz w:val="20"/>
      <w:szCs w:val="20"/>
    </w:rPr>
  </w:style>
  <w:style w:type="paragraph" w:styleId="BodyText2">
    <w:name w:val="Body Text 2"/>
    <w:basedOn w:val="Normal"/>
    <w:pPr>
      <w:spacing w:after="120" w:line="480" w:lineRule="auto"/>
    </w:pPr>
  </w:style>
  <w:style w:type="paragraph" w:customStyle="1" w:styleId="IASBNormal">
    <w:name w:val="IASB Normal"/>
    <w:pPr>
      <w:suppressAutoHyphens/>
      <w:spacing w:before="100" w:after="100"/>
      <w:jc w:val="both"/>
    </w:pPr>
    <w:rPr>
      <w:kern w:val="1"/>
      <w:sz w:val="19"/>
      <w:lang w:val="en-US" w:eastAsia="zh-CN"/>
    </w:r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styleId="FootnoteText">
    <w:name w:val="footnote text"/>
    <w:basedOn w:val="Normal"/>
    <w:pPr>
      <w:suppressLineNumbers/>
      <w:ind w:left="339" w:hanging="339"/>
    </w:pPr>
    <w:rPr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muzejnagradnegotino@ymail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90CCD0-4844-485E-9FC8-4298AAFD64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1457</Words>
  <Characters>8309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LOffice User</dc:creator>
  <cp:lastModifiedBy>USER</cp:lastModifiedBy>
  <cp:revision>2</cp:revision>
  <cp:lastPrinted>2025-01-15T08:13:00Z</cp:lastPrinted>
  <dcterms:created xsi:type="dcterms:W3CDTF">2025-02-28T10:05:00Z</dcterms:created>
  <dcterms:modified xsi:type="dcterms:W3CDTF">2025-02-28T10:05:00Z</dcterms:modified>
</cp:coreProperties>
</file>